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B513" w14:textId="57FE4ABB" w:rsidR="00307183" w:rsidRPr="007656AE" w:rsidRDefault="00307183" w:rsidP="007A650E">
      <w:pPr>
        <w:suppressAutoHyphens/>
        <w:spacing w:before="60" w:line="200" w:lineRule="atLeast"/>
        <w:jc w:val="center"/>
        <w:rPr>
          <w:rFonts w:cs="Arial"/>
          <w:b/>
          <w:szCs w:val="24"/>
          <w:lang w:eastAsia="ar-SA"/>
        </w:rPr>
      </w:pPr>
      <w:r w:rsidRPr="007656AE">
        <w:rPr>
          <w:rFonts w:cs="Arial"/>
          <w:b/>
          <w:szCs w:val="24"/>
          <w:lang w:eastAsia="ar-SA"/>
        </w:rPr>
        <w:t>ATA D</w:t>
      </w:r>
      <w:r w:rsidR="009B5D4A" w:rsidRPr="007656AE">
        <w:rPr>
          <w:rFonts w:cs="Arial"/>
          <w:b/>
          <w:szCs w:val="24"/>
          <w:lang w:eastAsia="ar-SA"/>
        </w:rPr>
        <w:t xml:space="preserve">E REGISTRO DE PREÇOS Nº </w:t>
      </w:r>
      <w:r w:rsidR="00EC2C22" w:rsidRPr="007656AE">
        <w:rPr>
          <w:rFonts w:cs="Arial"/>
          <w:b/>
          <w:szCs w:val="24"/>
          <w:lang w:eastAsia="ar-SA"/>
        </w:rPr>
        <w:t>0</w:t>
      </w:r>
      <w:r w:rsidR="008E6604" w:rsidRPr="007656AE">
        <w:rPr>
          <w:rFonts w:cs="Arial"/>
          <w:b/>
          <w:szCs w:val="24"/>
          <w:lang w:eastAsia="ar-SA"/>
        </w:rPr>
        <w:t>2</w:t>
      </w:r>
      <w:r w:rsidR="001B4935" w:rsidRPr="007656AE">
        <w:rPr>
          <w:rFonts w:cs="Arial"/>
          <w:b/>
          <w:szCs w:val="24"/>
          <w:lang w:eastAsia="ar-SA"/>
        </w:rPr>
        <w:t>7</w:t>
      </w:r>
      <w:r w:rsidR="00AD44F5" w:rsidRPr="007656AE">
        <w:rPr>
          <w:rFonts w:cs="Arial"/>
          <w:b/>
          <w:szCs w:val="24"/>
          <w:lang w:eastAsia="ar-SA"/>
        </w:rPr>
        <w:t>/202</w:t>
      </w:r>
      <w:r w:rsidR="00F94237" w:rsidRPr="007656AE">
        <w:rPr>
          <w:rFonts w:cs="Arial"/>
          <w:b/>
          <w:szCs w:val="24"/>
          <w:lang w:eastAsia="ar-SA"/>
        </w:rPr>
        <w:t>5</w:t>
      </w:r>
    </w:p>
    <w:p w14:paraId="774B082A" w14:textId="17474DFD" w:rsidR="00EC2C22" w:rsidRPr="007656AE" w:rsidRDefault="00EC2C22" w:rsidP="007A650E">
      <w:pPr>
        <w:tabs>
          <w:tab w:val="left" w:pos="2268"/>
        </w:tabs>
        <w:spacing w:before="120" w:line="200" w:lineRule="atLeast"/>
        <w:jc w:val="center"/>
        <w:rPr>
          <w:rFonts w:cs="Arial"/>
          <w:b/>
          <w:szCs w:val="24"/>
          <w:lang w:eastAsia="ar-SA"/>
        </w:rPr>
      </w:pPr>
      <w:r w:rsidRPr="007656AE">
        <w:rPr>
          <w:rFonts w:cs="Arial"/>
          <w:b/>
          <w:szCs w:val="24"/>
          <w:lang w:eastAsia="ar-SA"/>
        </w:rPr>
        <w:t>PREGÃO ELETRÔNICO Nº 0</w:t>
      </w:r>
      <w:r w:rsidR="00C42B8A" w:rsidRPr="007656AE">
        <w:rPr>
          <w:rFonts w:cs="Arial"/>
          <w:b/>
          <w:szCs w:val="24"/>
          <w:lang w:eastAsia="ar-SA"/>
        </w:rPr>
        <w:t>4</w:t>
      </w:r>
      <w:r w:rsidR="001B4935" w:rsidRPr="007656AE">
        <w:rPr>
          <w:rFonts w:cs="Arial"/>
          <w:b/>
          <w:szCs w:val="24"/>
          <w:lang w:eastAsia="ar-SA"/>
        </w:rPr>
        <w:t>8</w:t>
      </w:r>
      <w:r w:rsidRPr="007656AE">
        <w:rPr>
          <w:rFonts w:cs="Arial"/>
          <w:b/>
          <w:szCs w:val="24"/>
          <w:lang w:eastAsia="ar-SA"/>
        </w:rPr>
        <w:t xml:space="preserve">/2025 </w:t>
      </w:r>
    </w:p>
    <w:p w14:paraId="148531F7" w14:textId="77777777" w:rsidR="00EC2C22" w:rsidRPr="007656AE" w:rsidRDefault="00EC2C22" w:rsidP="007A650E">
      <w:pPr>
        <w:tabs>
          <w:tab w:val="left" w:pos="2268"/>
        </w:tabs>
        <w:spacing w:line="200" w:lineRule="atLeast"/>
        <w:rPr>
          <w:rFonts w:cs="Arial"/>
          <w:b/>
          <w:sz w:val="22"/>
          <w:szCs w:val="22"/>
          <w:lang w:eastAsia="ar-SA"/>
        </w:rPr>
      </w:pPr>
      <w:r w:rsidRPr="007656AE">
        <w:rPr>
          <w:rFonts w:cs="Arial"/>
          <w:b/>
          <w:sz w:val="22"/>
          <w:szCs w:val="22"/>
          <w:lang w:eastAsia="ar-SA"/>
        </w:rPr>
        <w:tab/>
      </w:r>
    </w:p>
    <w:p w14:paraId="54DA8A33" w14:textId="63064755" w:rsidR="00EC2C22" w:rsidRPr="007656AE" w:rsidRDefault="00EC2C22" w:rsidP="007A650E">
      <w:pPr>
        <w:tabs>
          <w:tab w:val="left" w:pos="2268"/>
        </w:tabs>
        <w:spacing w:line="200" w:lineRule="atLeast"/>
        <w:rPr>
          <w:rFonts w:cs="Arial"/>
          <w:sz w:val="22"/>
          <w:szCs w:val="22"/>
          <w:lang w:eastAsia="ar-SA"/>
        </w:rPr>
      </w:pPr>
      <w:r w:rsidRPr="007656AE">
        <w:rPr>
          <w:rFonts w:cs="Arial"/>
          <w:sz w:val="22"/>
          <w:szCs w:val="22"/>
          <w:lang w:eastAsia="ar-SA"/>
        </w:rPr>
        <w:t xml:space="preserve">Aos </w:t>
      </w:r>
      <w:r w:rsidR="001B4935" w:rsidRPr="007656AE">
        <w:rPr>
          <w:rFonts w:cs="Arial"/>
          <w:sz w:val="22"/>
          <w:szCs w:val="22"/>
          <w:lang w:eastAsia="ar-SA"/>
        </w:rPr>
        <w:t>seis</w:t>
      </w:r>
      <w:r w:rsidRPr="007656AE">
        <w:rPr>
          <w:rFonts w:cs="Arial"/>
          <w:sz w:val="22"/>
          <w:szCs w:val="22"/>
          <w:lang w:eastAsia="ar-SA"/>
        </w:rPr>
        <w:t xml:space="preserve"> dias do mês de </w:t>
      </w:r>
      <w:r w:rsidR="001B4935" w:rsidRPr="007656AE">
        <w:rPr>
          <w:rFonts w:cs="Arial"/>
          <w:sz w:val="22"/>
          <w:szCs w:val="22"/>
          <w:lang w:eastAsia="ar-SA"/>
        </w:rPr>
        <w:t>outubro</w:t>
      </w:r>
      <w:r w:rsidRPr="007656AE">
        <w:rPr>
          <w:rFonts w:cs="Arial"/>
          <w:sz w:val="22"/>
          <w:szCs w:val="22"/>
          <w:lang w:eastAsia="ar-SA"/>
        </w:rPr>
        <w:t xml:space="preserve"> de dois mil e vinte e cinco, nas dependências da Prefeitura Municipal de Boa Vista do Sul, sito à Rua Emancipação, nº 2470, Centro, nesta cidade, nos termos do art. 82, da Lei nº 14.133/2021, de 1º de abril de 2021, o órgão gerenciador (OG), devidamente designado pela autoridade competente, face a classificação das propostas apresentadas no processo de contratação através do Pregão Eletrônico Nº 0</w:t>
      </w:r>
      <w:r w:rsidR="00C42B8A" w:rsidRPr="007656AE">
        <w:rPr>
          <w:rFonts w:cs="Arial"/>
          <w:sz w:val="22"/>
          <w:szCs w:val="22"/>
          <w:lang w:eastAsia="ar-SA"/>
        </w:rPr>
        <w:t>4</w:t>
      </w:r>
      <w:r w:rsidR="001B4935" w:rsidRPr="007656AE">
        <w:rPr>
          <w:rFonts w:cs="Arial"/>
          <w:sz w:val="22"/>
          <w:szCs w:val="22"/>
          <w:lang w:eastAsia="ar-SA"/>
        </w:rPr>
        <w:t>8</w:t>
      </w:r>
      <w:r w:rsidRPr="007656AE">
        <w:rPr>
          <w:rFonts w:cs="Arial"/>
          <w:sz w:val="22"/>
          <w:szCs w:val="22"/>
          <w:lang w:eastAsia="ar-SA"/>
        </w:rPr>
        <w:t xml:space="preserve">/2025, para REGISTRO DE PREÇOS, por deliberação da Pregoeira e Equipe e Apoio, homologada em </w:t>
      </w:r>
      <w:r w:rsidR="001B4935" w:rsidRPr="007656AE">
        <w:rPr>
          <w:rFonts w:cs="Arial"/>
          <w:sz w:val="22"/>
          <w:szCs w:val="22"/>
          <w:lang w:eastAsia="ar-SA"/>
        </w:rPr>
        <w:t>03</w:t>
      </w:r>
      <w:r w:rsidR="00C42B8A" w:rsidRPr="007656AE">
        <w:rPr>
          <w:rFonts w:cs="Arial"/>
          <w:sz w:val="22"/>
          <w:szCs w:val="22"/>
          <w:lang w:eastAsia="ar-SA"/>
        </w:rPr>
        <w:t>/</w:t>
      </w:r>
      <w:r w:rsidR="001B4935" w:rsidRPr="007656AE">
        <w:rPr>
          <w:rFonts w:cs="Arial"/>
          <w:sz w:val="22"/>
          <w:szCs w:val="22"/>
          <w:lang w:eastAsia="ar-SA"/>
        </w:rPr>
        <w:t>10</w:t>
      </w:r>
      <w:r w:rsidR="00C42B8A" w:rsidRPr="007656AE">
        <w:rPr>
          <w:rFonts w:cs="Arial"/>
          <w:sz w:val="22"/>
          <w:szCs w:val="22"/>
          <w:lang w:eastAsia="ar-SA"/>
        </w:rPr>
        <w:t>/2025</w:t>
      </w:r>
      <w:r w:rsidRPr="007656AE">
        <w:rPr>
          <w:rFonts w:cs="Arial"/>
          <w:sz w:val="22"/>
          <w:szCs w:val="22"/>
          <w:lang w:eastAsia="ar-SA"/>
        </w:rPr>
        <w:t>, resolve REGISTRAR OS PREÇOS das empresas participantes da licitação, com critério de julgamento menor preço por item, observadas as cláusulas estabelecidas no edital que regeu o certame, conforme a seguir.</w:t>
      </w:r>
    </w:p>
    <w:p w14:paraId="6D6FDBD4" w14:textId="77777777" w:rsidR="007656AE" w:rsidRDefault="007656AE" w:rsidP="00097B39">
      <w:pPr>
        <w:tabs>
          <w:tab w:val="left" w:pos="2268"/>
        </w:tabs>
        <w:rPr>
          <w:rFonts w:cs="Arial"/>
          <w:b/>
          <w:sz w:val="22"/>
          <w:szCs w:val="22"/>
        </w:rPr>
      </w:pPr>
    </w:p>
    <w:p w14:paraId="6F9278D9" w14:textId="36797AFC" w:rsidR="007656AE" w:rsidRPr="007656AE" w:rsidRDefault="007656AE" w:rsidP="007656AE">
      <w:pPr>
        <w:tabs>
          <w:tab w:val="left" w:pos="2268"/>
        </w:tabs>
        <w:spacing w:before="120"/>
        <w:rPr>
          <w:rFonts w:cs="Arial"/>
          <w:b/>
          <w:sz w:val="22"/>
          <w:szCs w:val="22"/>
        </w:rPr>
      </w:pPr>
      <w:r w:rsidRPr="007656AE">
        <w:rPr>
          <w:rFonts w:cs="Arial"/>
          <w:b/>
          <w:sz w:val="22"/>
          <w:szCs w:val="22"/>
        </w:rPr>
        <w:t>1. OBJETO</w:t>
      </w:r>
    </w:p>
    <w:p w14:paraId="6133080D" w14:textId="77777777" w:rsidR="007656AE" w:rsidRPr="007656AE" w:rsidRDefault="007656AE" w:rsidP="007656AE">
      <w:pPr>
        <w:tabs>
          <w:tab w:val="left" w:pos="2268"/>
        </w:tabs>
        <w:spacing w:before="120"/>
        <w:rPr>
          <w:rFonts w:cs="Arial"/>
          <w:i/>
          <w:iCs/>
          <w:sz w:val="22"/>
          <w:szCs w:val="22"/>
        </w:rPr>
      </w:pPr>
      <w:r w:rsidRPr="007656AE">
        <w:rPr>
          <w:rFonts w:cs="Arial"/>
          <w:sz w:val="22"/>
          <w:szCs w:val="22"/>
        </w:rPr>
        <w:t xml:space="preserve">1.1 A presente Ata de Registro de Preços tem por finalidade registrar os preços para futura e eventual aquisição de larvicida biológico para atender ao Projeto Municipal de Vigilância e Controle do </w:t>
      </w:r>
      <w:proofErr w:type="spellStart"/>
      <w:r w:rsidRPr="007656AE">
        <w:rPr>
          <w:rFonts w:cs="Arial"/>
          <w:sz w:val="22"/>
          <w:szCs w:val="22"/>
        </w:rPr>
        <w:t>Simulídeo</w:t>
      </w:r>
      <w:proofErr w:type="spellEnd"/>
      <w:r w:rsidRPr="007656AE">
        <w:rPr>
          <w:rFonts w:cs="Arial"/>
          <w:sz w:val="22"/>
          <w:szCs w:val="22"/>
        </w:rPr>
        <w:t xml:space="preserve"> no Município - controle da população de mosquitos borrachudos, em toda a extensão territorial do Município, visando o controle biológico dos insetos, para que se mantenham em níveis populacionais adequados de equilíbrio ambiental.</w:t>
      </w:r>
    </w:p>
    <w:p w14:paraId="7DC8D839" w14:textId="21058C9F" w:rsidR="007656AE" w:rsidRPr="007656AE" w:rsidRDefault="007656AE" w:rsidP="007656AE">
      <w:pPr>
        <w:widowControl w:val="0"/>
        <w:autoSpaceDN w:val="0"/>
        <w:adjustRightInd w:val="0"/>
        <w:spacing w:before="120"/>
        <w:rPr>
          <w:rFonts w:cs="Arial"/>
          <w:sz w:val="22"/>
          <w:szCs w:val="22"/>
          <w:lang w:val="pt-PT"/>
        </w:rPr>
      </w:pPr>
      <w:bookmarkStart w:id="0" w:name="_Hlk210722473"/>
      <w:r w:rsidRPr="007656AE">
        <w:rPr>
          <w:rFonts w:cs="Arial"/>
          <w:bCs/>
          <w:sz w:val="22"/>
          <w:szCs w:val="22"/>
          <w:lang w:val="pt-PT"/>
        </w:rPr>
        <w:t>1.2.</w:t>
      </w:r>
      <w:r w:rsidRPr="007656AE">
        <w:rPr>
          <w:rFonts w:cs="Arial"/>
          <w:b/>
          <w:sz w:val="22"/>
          <w:szCs w:val="22"/>
          <w:lang w:val="pt-PT"/>
        </w:rPr>
        <w:t xml:space="preserve"> </w:t>
      </w:r>
      <w:r w:rsidRPr="007656AE">
        <w:rPr>
          <w:rFonts w:cs="Arial"/>
          <w:sz w:val="22"/>
          <w:szCs w:val="22"/>
          <w:lang w:val="pt-PT"/>
        </w:rPr>
        <w:t>O produto deverá ter validade mínima de 12 (doze) meses, a contar da data de entrega na Prefeitura Municipal</w:t>
      </w:r>
      <w:bookmarkEnd w:id="0"/>
      <w:r w:rsidR="00B31601">
        <w:rPr>
          <w:rFonts w:cs="Arial"/>
          <w:sz w:val="22"/>
          <w:szCs w:val="22"/>
          <w:lang w:val="pt-PT"/>
        </w:rPr>
        <w:t>.</w:t>
      </w:r>
    </w:p>
    <w:p w14:paraId="1D1C0C6D" w14:textId="77777777" w:rsidR="007656AE" w:rsidRPr="007656AE" w:rsidRDefault="007656AE" w:rsidP="00097B39">
      <w:pPr>
        <w:tabs>
          <w:tab w:val="left" w:pos="2268"/>
        </w:tabs>
        <w:rPr>
          <w:rFonts w:cs="Arial"/>
          <w:sz w:val="22"/>
          <w:szCs w:val="22"/>
        </w:rPr>
      </w:pPr>
    </w:p>
    <w:p w14:paraId="5815860A"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2. VALIDADE E PRAZOS</w:t>
      </w:r>
    </w:p>
    <w:p w14:paraId="4CC422AC" w14:textId="71A8D81E" w:rsidR="007656AE" w:rsidRPr="007656AE" w:rsidRDefault="007656AE" w:rsidP="007656AE">
      <w:pPr>
        <w:tabs>
          <w:tab w:val="left" w:pos="2268"/>
        </w:tabs>
        <w:spacing w:before="120"/>
        <w:rPr>
          <w:rFonts w:cs="Arial"/>
          <w:sz w:val="22"/>
          <w:szCs w:val="22"/>
        </w:rPr>
      </w:pPr>
      <w:r w:rsidRPr="007656AE">
        <w:rPr>
          <w:rFonts w:cs="Arial"/>
          <w:sz w:val="22"/>
          <w:szCs w:val="22"/>
        </w:rPr>
        <w:t>2.1 O prazo de vigência da ata de registro de preços será de 1 (um) ano a contar da data do instrumento</w:t>
      </w:r>
      <w:r>
        <w:rPr>
          <w:rFonts w:cs="Arial"/>
          <w:sz w:val="22"/>
          <w:szCs w:val="22"/>
        </w:rPr>
        <w:t xml:space="preserve">, ou seja, </w:t>
      </w:r>
      <w:r w:rsidRPr="007656AE">
        <w:rPr>
          <w:rFonts w:cs="Arial"/>
          <w:b/>
          <w:bCs/>
          <w:sz w:val="22"/>
          <w:szCs w:val="22"/>
          <w:u w:val="single"/>
        </w:rPr>
        <w:t>até 06/10/2026</w:t>
      </w:r>
      <w:r>
        <w:rPr>
          <w:rFonts w:cs="Arial"/>
          <w:sz w:val="22"/>
          <w:szCs w:val="22"/>
        </w:rPr>
        <w:t>,</w:t>
      </w:r>
      <w:r w:rsidRPr="007656AE">
        <w:rPr>
          <w:rFonts w:cs="Arial"/>
          <w:sz w:val="22"/>
          <w:szCs w:val="22"/>
        </w:rPr>
        <w:t xml:space="preserve"> ou enquanto houver material a ser entregue (o que ocorrer primeiro) e poderá ser prorrogado, por igual período, desde que demonstrada a vantajosidade do preço, comparado ao preço praticado pelo mercado, o que será atestado mediante pesquisa de preços atualizada, na forma do art. 23 da Lei Federal nº 14.133/2021 e conforme o Decreto Municipal nº 12/2023.</w:t>
      </w:r>
    </w:p>
    <w:p w14:paraId="1B72EFB0" w14:textId="77777777" w:rsidR="007656AE" w:rsidRPr="007656AE" w:rsidRDefault="007656AE" w:rsidP="007656AE">
      <w:pPr>
        <w:tabs>
          <w:tab w:val="left" w:pos="2268"/>
        </w:tabs>
        <w:spacing w:before="120"/>
        <w:rPr>
          <w:rFonts w:cs="Arial"/>
          <w:sz w:val="22"/>
          <w:szCs w:val="22"/>
        </w:rPr>
      </w:pPr>
      <w:r w:rsidRPr="007656AE">
        <w:rPr>
          <w:rFonts w:cs="Arial"/>
          <w:sz w:val="22"/>
          <w:szCs w:val="22"/>
        </w:rPr>
        <w:t>2.2 A existência de preços registrados implicará no compromisso de fornecimento nas condições estabelecidas, mas não obrigará a Administração a contratar, sendo permitida a realização de licitação específica para a aquisição pretendida, desde que devidamente motivada.</w:t>
      </w:r>
    </w:p>
    <w:p w14:paraId="2361E631" w14:textId="77777777" w:rsidR="007656AE" w:rsidRPr="007656AE" w:rsidRDefault="007656AE" w:rsidP="00097B39">
      <w:pPr>
        <w:tabs>
          <w:tab w:val="left" w:pos="2268"/>
        </w:tabs>
        <w:rPr>
          <w:rFonts w:cs="Arial"/>
          <w:sz w:val="22"/>
          <w:szCs w:val="22"/>
        </w:rPr>
      </w:pPr>
    </w:p>
    <w:p w14:paraId="7DC8A290"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3. PREÇOS</w:t>
      </w:r>
    </w:p>
    <w:p w14:paraId="15117A6E" w14:textId="77777777" w:rsidR="007656AE" w:rsidRPr="007656AE" w:rsidRDefault="007656AE" w:rsidP="007656AE">
      <w:pPr>
        <w:tabs>
          <w:tab w:val="left" w:pos="2268"/>
        </w:tabs>
        <w:spacing w:before="120"/>
        <w:rPr>
          <w:rFonts w:cs="Arial"/>
          <w:sz w:val="22"/>
          <w:szCs w:val="22"/>
        </w:rPr>
      </w:pPr>
      <w:r w:rsidRPr="007656AE">
        <w:rPr>
          <w:rFonts w:cs="Arial"/>
          <w:sz w:val="22"/>
          <w:szCs w:val="22"/>
        </w:rPr>
        <w:t>3.1 Os preços ofertados pelas empresas na licitação serão devidamente registrados, conforme demonstrativo abaixo:</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gridCol w:w="1418"/>
        <w:gridCol w:w="1275"/>
      </w:tblGrid>
      <w:tr w:rsidR="00DE1099" w:rsidRPr="00FB499F" w14:paraId="39E14138" w14:textId="77777777" w:rsidTr="000F10C7">
        <w:trPr>
          <w:trHeight w:val="340"/>
        </w:trPr>
        <w:tc>
          <w:tcPr>
            <w:tcW w:w="1276" w:type="dxa"/>
          </w:tcPr>
          <w:p w14:paraId="5F07D9BA" w14:textId="77777777" w:rsidR="00DE1099" w:rsidRPr="00FB499F" w:rsidRDefault="00DE1099" w:rsidP="00F03025">
            <w:pPr>
              <w:tabs>
                <w:tab w:val="left" w:pos="2268"/>
              </w:tabs>
              <w:spacing w:before="120"/>
              <w:jc w:val="center"/>
              <w:rPr>
                <w:rFonts w:cs="Arial"/>
                <w:b/>
                <w:sz w:val="20"/>
                <w:lang w:eastAsia="ar-SA"/>
              </w:rPr>
            </w:pPr>
            <w:r w:rsidRPr="00FB499F">
              <w:rPr>
                <w:rFonts w:cs="Arial"/>
                <w:b/>
                <w:sz w:val="20"/>
                <w:lang w:eastAsia="ar-SA"/>
              </w:rPr>
              <w:t>ITEM 1</w:t>
            </w:r>
          </w:p>
        </w:tc>
        <w:tc>
          <w:tcPr>
            <w:tcW w:w="6237" w:type="dxa"/>
          </w:tcPr>
          <w:p w14:paraId="4B38AE07" w14:textId="77777777" w:rsidR="00DE1099" w:rsidRPr="00FB499F" w:rsidRDefault="00DE1099" w:rsidP="00F03025">
            <w:pPr>
              <w:tabs>
                <w:tab w:val="left" w:pos="2268"/>
              </w:tabs>
              <w:spacing w:before="120"/>
              <w:jc w:val="center"/>
              <w:rPr>
                <w:rFonts w:cs="Arial"/>
                <w:b/>
                <w:sz w:val="20"/>
                <w:lang w:eastAsia="ar-SA"/>
              </w:rPr>
            </w:pPr>
            <w:r w:rsidRPr="00FB499F">
              <w:rPr>
                <w:rFonts w:cs="Arial"/>
                <w:b/>
                <w:sz w:val="20"/>
                <w:lang w:eastAsia="ar-SA"/>
              </w:rPr>
              <w:t>LICITANTE</w:t>
            </w:r>
          </w:p>
        </w:tc>
        <w:tc>
          <w:tcPr>
            <w:tcW w:w="1418" w:type="dxa"/>
          </w:tcPr>
          <w:p w14:paraId="58792D3D" w14:textId="77777777" w:rsidR="00DE1099" w:rsidRPr="00FB499F" w:rsidRDefault="00DE1099" w:rsidP="00F03025">
            <w:pPr>
              <w:tabs>
                <w:tab w:val="left" w:pos="2268"/>
              </w:tabs>
              <w:spacing w:before="120"/>
              <w:jc w:val="center"/>
              <w:rPr>
                <w:rFonts w:cs="Arial"/>
                <w:b/>
                <w:sz w:val="20"/>
                <w:lang w:eastAsia="ar-SA"/>
              </w:rPr>
            </w:pPr>
            <w:r w:rsidRPr="00FB499F">
              <w:rPr>
                <w:rFonts w:cs="Arial"/>
                <w:b/>
                <w:sz w:val="20"/>
                <w:lang w:eastAsia="ar-SA"/>
              </w:rPr>
              <w:t>Quantidade</w:t>
            </w:r>
          </w:p>
        </w:tc>
        <w:tc>
          <w:tcPr>
            <w:tcW w:w="1275" w:type="dxa"/>
          </w:tcPr>
          <w:p w14:paraId="3BC9702D" w14:textId="77777777" w:rsidR="00DE1099" w:rsidRPr="00FB499F" w:rsidRDefault="00DE1099" w:rsidP="00F03025">
            <w:pPr>
              <w:tabs>
                <w:tab w:val="left" w:pos="2268"/>
              </w:tabs>
              <w:spacing w:before="120"/>
              <w:jc w:val="center"/>
              <w:rPr>
                <w:rFonts w:cs="Arial"/>
                <w:b/>
                <w:sz w:val="20"/>
                <w:lang w:eastAsia="ar-SA"/>
              </w:rPr>
            </w:pPr>
            <w:r w:rsidRPr="00FB499F">
              <w:rPr>
                <w:rFonts w:cs="Arial"/>
                <w:b/>
                <w:sz w:val="20"/>
                <w:lang w:eastAsia="ar-SA"/>
              </w:rPr>
              <w:t>VALOR</w:t>
            </w:r>
          </w:p>
        </w:tc>
      </w:tr>
      <w:tr w:rsidR="00DE1099" w:rsidRPr="00FB499F" w14:paraId="5768BB24" w14:textId="77777777" w:rsidTr="000F10C7">
        <w:trPr>
          <w:trHeight w:val="340"/>
        </w:trPr>
        <w:tc>
          <w:tcPr>
            <w:tcW w:w="1276" w:type="dxa"/>
          </w:tcPr>
          <w:p w14:paraId="118FD724" w14:textId="77777777" w:rsidR="00DE1099" w:rsidRPr="00FB499F" w:rsidRDefault="00DE1099" w:rsidP="00F03025">
            <w:pPr>
              <w:tabs>
                <w:tab w:val="left" w:pos="2268"/>
              </w:tabs>
              <w:spacing w:before="120"/>
              <w:jc w:val="center"/>
              <w:rPr>
                <w:rFonts w:cs="Arial"/>
                <w:sz w:val="20"/>
                <w:lang w:eastAsia="ar-SA"/>
              </w:rPr>
            </w:pPr>
            <w:r w:rsidRPr="00FB499F">
              <w:rPr>
                <w:rFonts w:cs="Arial"/>
                <w:sz w:val="20"/>
                <w:lang w:eastAsia="ar-SA"/>
              </w:rPr>
              <w:t>1ª colocada</w:t>
            </w:r>
          </w:p>
        </w:tc>
        <w:tc>
          <w:tcPr>
            <w:tcW w:w="6237" w:type="dxa"/>
          </w:tcPr>
          <w:p w14:paraId="563D32BB" w14:textId="34A5C2C6" w:rsidR="00DE1099" w:rsidRPr="00FB499F" w:rsidRDefault="00DE1099" w:rsidP="00DE1099">
            <w:pPr>
              <w:tabs>
                <w:tab w:val="left" w:pos="2268"/>
              </w:tabs>
              <w:spacing w:before="120"/>
              <w:jc w:val="left"/>
              <w:rPr>
                <w:rFonts w:cs="Arial"/>
                <w:sz w:val="20"/>
                <w:lang w:eastAsia="ar-SA"/>
              </w:rPr>
            </w:pPr>
            <w:r>
              <w:rPr>
                <w:rFonts w:cs="Arial"/>
                <w:sz w:val="20"/>
                <w:lang w:eastAsia="ar-SA"/>
              </w:rPr>
              <w:t>CRSUL VET LTDA – CNPJ: 72.558.943/0001-45</w:t>
            </w:r>
          </w:p>
        </w:tc>
        <w:tc>
          <w:tcPr>
            <w:tcW w:w="1418" w:type="dxa"/>
          </w:tcPr>
          <w:p w14:paraId="04D001AF" w14:textId="31B9AE9B" w:rsidR="00DE1099" w:rsidRPr="00FB499F" w:rsidRDefault="00DE1099" w:rsidP="00F03025">
            <w:pPr>
              <w:tabs>
                <w:tab w:val="left" w:pos="2268"/>
              </w:tabs>
              <w:spacing w:before="120"/>
              <w:jc w:val="center"/>
              <w:rPr>
                <w:rFonts w:cs="Arial"/>
                <w:sz w:val="20"/>
                <w:lang w:eastAsia="ar-SA"/>
              </w:rPr>
            </w:pPr>
            <w:r>
              <w:rPr>
                <w:rFonts w:cs="Arial"/>
                <w:sz w:val="20"/>
                <w:lang w:eastAsia="ar-SA"/>
              </w:rPr>
              <w:t>380 litros</w:t>
            </w:r>
          </w:p>
        </w:tc>
        <w:tc>
          <w:tcPr>
            <w:tcW w:w="1275" w:type="dxa"/>
          </w:tcPr>
          <w:p w14:paraId="3ADD5092" w14:textId="446661E9" w:rsidR="00DE1099" w:rsidRPr="00FB499F" w:rsidRDefault="00DE1099" w:rsidP="00F03025">
            <w:pPr>
              <w:tabs>
                <w:tab w:val="left" w:pos="2268"/>
              </w:tabs>
              <w:spacing w:before="120"/>
              <w:jc w:val="center"/>
              <w:rPr>
                <w:rFonts w:cs="Arial"/>
                <w:sz w:val="20"/>
                <w:lang w:eastAsia="ar-SA"/>
              </w:rPr>
            </w:pPr>
            <w:r w:rsidRPr="00FB499F">
              <w:rPr>
                <w:rFonts w:cs="Arial"/>
                <w:sz w:val="20"/>
                <w:lang w:eastAsia="ar-SA"/>
              </w:rPr>
              <w:t xml:space="preserve">R$ </w:t>
            </w:r>
            <w:r>
              <w:rPr>
                <w:rFonts w:cs="Arial"/>
                <w:sz w:val="20"/>
                <w:lang w:eastAsia="ar-SA"/>
              </w:rPr>
              <w:t>171,64</w:t>
            </w:r>
          </w:p>
        </w:tc>
      </w:tr>
      <w:tr w:rsidR="00DE1099" w:rsidRPr="00FB499F" w14:paraId="60682107" w14:textId="77777777" w:rsidTr="000F10C7">
        <w:trPr>
          <w:trHeight w:val="340"/>
        </w:trPr>
        <w:tc>
          <w:tcPr>
            <w:tcW w:w="1276" w:type="dxa"/>
          </w:tcPr>
          <w:p w14:paraId="67E04691" w14:textId="77777777" w:rsidR="00DE1099" w:rsidRPr="00FB499F" w:rsidRDefault="00DE1099" w:rsidP="00DE1099">
            <w:pPr>
              <w:tabs>
                <w:tab w:val="left" w:pos="2268"/>
              </w:tabs>
              <w:spacing w:before="120"/>
              <w:jc w:val="center"/>
              <w:rPr>
                <w:rFonts w:cs="Arial"/>
                <w:sz w:val="20"/>
                <w:lang w:eastAsia="ar-SA"/>
              </w:rPr>
            </w:pPr>
            <w:r>
              <w:rPr>
                <w:rFonts w:cs="Arial"/>
                <w:sz w:val="20"/>
                <w:lang w:eastAsia="ar-SA"/>
              </w:rPr>
              <w:t>2</w:t>
            </w:r>
            <w:r w:rsidRPr="00FB499F">
              <w:rPr>
                <w:rFonts w:cs="Arial"/>
                <w:sz w:val="20"/>
                <w:lang w:eastAsia="ar-SA"/>
              </w:rPr>
              <w:t>ª colocada</w:t>
            </w:r>
          </w:p>
        </w:tc>
        <w:tc>
          <w:tcPr>
            <w:tcW w:w="6237" w:type="dxa"/>
          </w:tcPr>
          <w:p w14:paraId="2200177F" w14:textId="15DF6B94" w:rsidR="00DE1099" w:rsidRPr="00FB499F" w:rsidRDefault="00DE1099" w:rsidP="00DE1099">
            <w:pPr>
              <w:tabs>
                <w:tab w:val="left" w:pos="2268"/>
              </w:tabs>
              <w:spacing w:before="120"/>
              <w:jc w:val="left"/>
              <w:rPr>
                <w:rFonts w:cs="Arial"/>
                <w:sz w:val="20"/>
                <w:lang w:eastAsia="ar-SA"/>
              </w:rPr>
            </w:pPr>
            <w:r>
              <w:rPr>
                <w:rFonts w:cs="Arial"/>
                <w:sz w:val="20"/>
                <w:lang w:eastAsia="ar-SA"/>
              </w:rPr>
              <w:t>SANITOP COMERCIAL LTDA – CNPJ: 53.710.803/0001-04</w:t>
            </w:r>
          </w:p>
        </w:tc>
        <w:tc>
          <w:tcPr>
            <w:tcW w:w="1418" w:type="dxa"/>
          </w:tcPr>
          <w:p w14:paraId="78922F69" w14:textId="6D38D407" w:rsidR="00DE1099" w:rsidRPr="00FB499F" w:rsidRDefault="00DE1099" w:rsidP="00DE1099">
            <w:pPr>
              <w:tabs>
                <w:tab w:val="left" w:pos="2268"/>
              </w:tabs>
              <w:spacing w:before="120"/>
              <w:jc w:val="center"/>
              <w:rPr>
                <w:rFonts w:cs="Arial"/>
                <w:sz w:val="20"/>
                <w:lang w:eastAsia="ar-SA"/>
              </w:rPr>
            </w:pPr>
            <w:r w:rsidRPr="0006063D">
              <w:rPr>
                <w:rFonts w:cs="Arial"/>
                <w:sz w:val="20"/>
                <w:lang w:eastAsia="ar-SA"/>
              </w:rPr>
              <w:t>380 litros</w:t>
            </w:r>
          </w:p>
        </w:tc>
        <w:tc>
          <w:tcPr>
            <w:tcW w:w="1275" w:type="dxa"/>
          </w:tcPr>
          <w:p w14:paraId="1B31CBE7" w14:textId="2C7C15CD" w:rsidR="00DE1099" w:rsidRPr="00FB499F" w:rsidRDefault="00DE1099" w:rsidP="00DE1099">
            <w:pPr>
              <w:tabs>
                <w:tab w:val="left" w:pos="2268"/>
              </w:tabs>
              <w:spacing w:before="120"/>
              <w:jc w:val="center"/>
              <w:rPr>
                <w:rFonts w:cs="Arial"/>
                <w:sz w:val="20"/>
                <w:lang w:eastAsia="ar-SA"/>
              </w:rPr>
            </w:pPr>
            <w:r>
              <w:rPr>
                <w:rFonts w:cs="Arial"/>
                <w:sz w:val="20"/>
                <w:lang w:eastAsia="ar-SA"/>
              </w:rPr>
              <w:t>R$ 181,50</w:t>
            </w:r>
          </w:p>
        </w:tc>
      </w:tr>
      <w:tr w:rsidR="00DE1099" w:rsidRPr="00FB499F" w14:paraId="00AA2A18" w14:textId="77777777" w:rsidTr="000F10C7">
        <w:trPr>
          <w:trHeight w:val="340"/>
        </w:trPr>
        <w:tc>
          <w:tcPr>
            <w:tcW w:w="1276" w:type="dxa"/>
          </w:tcPr>
          <w:p w14:paraId="49B2B5C1" w14:textId="03665330" w:rsidR="00DE1099" w:rsidRDefault="00DE1099" w:rsidP="00DE1099">
            <w:pPr>
              <w:tabs>
                <w:tab w:val="left" w:pos="2268"/>
              </w:tabs>
              <w:spacing w:before="120"/>
              <w:jc w:val="center"/>
              <w:rPr>
                <w:rFonts w:cs="Arial"/>
                <w:sz w:val="20"/>
                <w:lang w:eastAsia="ar-SA"/>
              </w:rPr>
            </w:pPr>
            <w:r>
              <w:rPr>
                <w:rFonts w:cs="Arial"/>
                <w:sz w:val="20"/>
                <w:lang w:eastAsia="ar-SA"/>
              </w:rPr>
              <w:t>3ª colocada</w:t>
            </w:r>
          </w:p>
        </w:tc>
        <w:tc>
          <w:tcPr>
            <w:tcW w:w="6237" w:type="dxa"/>
          </w:tcPr>
          <w:p w14:paraId="67F37F75" w14:textId="5BA9BF50" w:rsidR="00DE1099" w:rsidRPr="00516892" w:rsidRDefault="00DE1099" w:rsidP="00DE1099">
            <w:pPr>
              <w:tabs>
                <w:tab w:val="left" w:pos="2268"/>
              </w:tabs>
              <w:spacing w:before="120"/>
              <w:jc w:val="left"/>
              <w:rPr>
                <w:rFonts w:cs="Arial"/>
                <w:sz w:val="20"/>
                <w:lang w:eastAsia="ar-SA"/>
              </w:rPr>
            </w:pPr>
            <w:r>
              <w:rPr>
                <w:rFonts w:cs="Arial"/>
                <w:sz w:val="20"/>
                <w:lang w:eastAsia="ar-SA"/>
              </w:rPr>
              <w:t>COMÉRCIO E REPRESENTAÇÕES MATTIELO LTDA – CNPJ: 88.245.485/0001-24</w:t>
            </w:r>
          </w:p>
        </w:tc>
        <w:tc>
          <w:tcPr>
            <w:tcW w:w="1418" w:type="dxa"/>
          </w:tcPr>
          <w:p w14:paraId="036D9D40" w14:textId="382AEFED" w:rsidR="00DE1099" w:rsidRDefault="00DE1099" w:rsidP="00DE1099">
            <w:pPr>
              <w:tabs>
                <w:tab w:val="left" w:pos="2268"/>
              </w:tabs>
              <w:spacing w:before="120"/>
              <w:jc w:val="center"/>
              <w:rPr>
                <w:rFonts w:cs="Arial"/>
                <w:sz w:val="20"/>
                <w:lang w:eastAsia="ar-SA"/>
              </w:rPr>
            </w:pPr>
            <w:r w:rsidRPr="0006063D">
              <w:rPr>
                <w:rFonts w:cs="Arial"/>
                <w:sz w:val="20"/>
                <w:lang w:eastAsia="ar-SA"/>
              </w:rPr>
              <w:t>380 litros</w:t>
            </w:r>
          </w:p>
        </w:tc>
        <w:tc>
          <w:tcPr>
            <w:tcW w:w="1275" w:type="dxa"/>
          </w:tcPr>
          <w:p w14:paraId="1F364963" w14:textId="31AEEB8D" w:rsidR="00DE1099" w:rsidRDefault="00DE1099" w:rsidP="00DE1099">
            <w:pPr>
              <w:tabs>
                <w:tab w:val="left" w:pos="2268"/>
              </w:tabs>
              <w:spacing w:before="120"/>
              <w:jc w:val="center"/>
              <w:rPr>
                <w:rFonts w:cs="Arial"/>
                <w:sz w:val="20"/>
                <w:lang w:eastAsia="ar-SA"/>
              </w:rPr>
            </w:pPr>
            <w:r>
              <w:rPr>
                <w:rFonts w:cs="Arial"/>
                <w:sz w:val="20"/>
                <w:lang w:eastAsia="ar-SA"/>
              </w:rPr>
              <w:t>R$ 197,10</w:t>
            </w:r>
          </w:p>
        </w:tc>
      </w:tr>
    </w:tbl>
    <w:p w14:paraId="45670DA7" w14:textId="609E2288" w:rsidR="007656AE" w:rsidRPr="007656AE" w:rsidRDefault="007656AE" w:rsidP="007656AE">
      <w:pPr>
        <w:tabs>
          <w:tab w:val="left" w:pos="2268"/>
        </w:tabs>
        <w:spacing w:before="120"/>
        <w:rPr>
          <w:rFonts w:cs="Arial"/>
          <w:sz w:val="22"/>
          <w:szCs w:val="22"/>
        </w:rPr>
      </w:pPr>
      <w:r w:rsidRPr="007656AE">
        <w:rPr>
          <w:rFonts w:cs="Arial"/>
          <w:sz w:val="22"/>
          <w:szCs w:val="22"/>
        </w:rPr>
        <w:t>3.2 Serão incluídos na presente ata, os licitantes que aceitarem cotar o objeto em preço igual ao do licitante vencedor na sequência de classificação da licitação, e posteriormente os licitantes que mantiverem a sua proposta original, conforme art. 82, § 5º, VI da Lei Federal nº 14.133/2021.</w:t>
      </w:r>
    </w:p>
    <w:p w14:paraId="1D839204" w14:textId="77777777" w:rsidR="007656AE" w:rsidRPr="007656AE" w:rsidRDefault="007656AE" w:rsidP="007656AE">
      <w:pPr>
        <w:tabs>
          <w:tab w:val="left" w:pos="2268"/>
        </w:tabs>
        <w:spacing w:before="120"/>
        <w:rPr>
          <w:rFonts w:cs="Arial"/>
          <w:sz w:val="22"/>
          <w:szCs w:val="22"/>
        </w:rPr>
      </w:pPr>
      <w:r w:rsidRPr="007656AE">
        <w:rPr>
          <w:rFonts w:cs="Arial"/>
          <w:sz w:val="22"/>
          <w:szCs w:val="22"/>
        </w:rPr>
        <w:t>3.3 No caso de ser registrado mais de um licitante com o mesmo valor, em preço igual ao do licitante vencedor, ficará assegurada a preferência de contratação de acordo com a ordem de classificação, conforme dispõe o art. 82, VII da Lei Federal nº 14.133/2021.</w:t>
      </w:r>
    </w:p>
    <w:p w14:paraId="5B856ED4" w14:textId="77777777" w:rsidR="007656AE" w:rsidRPr="007656AE" w:rsidRDefault="007656AE" w:rsidP="007656AE">
      <w:pPr>
        <w:tabs>
          <w:tab w:val="left" w:pos="2268"/>
        </w:tabs>
        <w:spacing w:before="120"/>
        <w:rPr>
          <w:rFonts w:cs="Arial"/>
          <w:sz w:val="22"/>
          <w:szCs w:val="22"/>
        </w:rPr>
      </w:pPr>
      <w:r w:rsidRPr="007656AE">
        <w:rPr>
          <w:rFonts w:cs="Arial"/>
          <w:sz w:val="22"/>
          <w:szCs w:val="22"/>
        </w:rPr>
        <w:lastRenderedPageBreak/>
        <w:t xml:space="preserve">3.4 Na hipótese da alínea c) do item 7.5, se devidamente comprovado e deferido o reequilíbrio econômico-financeiro do preço registrado, o fornecedor será reclassificado na ata, conforme o preço reequilibrado.  </w:t>
      </w:r>
    </w:p>
    <w:p w14:paraId="28F9B0E1" w14:textId="77777777" w:rsidR="007656AE" w:rsidRPr="007656AE" w:rsidRDefault="007656AE" w:rsidP="00097B39">
      <w:pPr>
        <w:tabs>
          <w:tab w:val="left" w:pos="2268"/>
        </w:tabs>
        <w:rPr>
          <w:rFonts w:cs="Arial"/>
          <w:sz w:val="22"/>
          <w:szCs w:val="22"/>
        </w:rPr>
      </w:pPr>
    </w:p>
    <w:p w14:paraId="0E0376DE"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4. CONDIÇÕES DE FORNECIMENTO</w:t>
      </w:r>
    </w:p>
    <w:p w14:paraId="35F3CEEF" w14:textId="77777777" w:rsidR="007656AE" w:rsidRPr="007656AE" w:rsidRDefault="007656AE" w:rsidP="007656AE">
      <w:pPr>
        <w:tabs>
          <w:tab w:val="left" w:pos="2268"/>
        </w:tabs>
        <w:spacing w:before="120"/>
        <w:rPr>
          <w:rFonts w:cs="Arial"/>
          <w:sz w:val="22"/>
          <w:szCs w:val="22"/>
        </w:rPr>
      </w:pPr>
      <w:r w:rsidRPr="007656AE">
        <w:rPr>
          <w:rFonts w:cs="Arial"/>
          <w:sz w:val="22"/>
          <w:szCs w:val="22"/>
        </w:rPr>
        <w:t>4.1. As solicitações de fornecimento à licitante 1ª colocada será feita pelo próprio Órgão Participante (OP), por escrito, mediante ordem de compra, preenchida em modelo próprio, datada e assinada pela autoridade competente, com cópia obrigatória ao OG.</w:t>
      </w:r>
    </w:p>
    <w:p w14:paraId="655667B6"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4.2. As ordens de compra/serviço poderão ser entregues diretamente na sede da 1ª colocada ou encaminhadas por meio eletrônico, sendo que o prazo de entrega dos produtos será de até </w:t>
      </w:r>
      <w:r w:rsidRPr="007656AE">
        <w:rPr>
          <w:rFonts w:cs="Arial"/>
          <w:b/>
          <w:bCs/>
          <w:sz w:val="22"/>
          <w:szCs w:val="22"/>
        </w:rPr>
        <w:t>10 (dez) dias úteis</w:t>
      </w:r>
      <w:r w:rsidRPr="007656AE">
        <w:rPr>
          <w:rFonts w:cs="Arial"/>
          <w:sz w:val="22"/>
          <w:szCs w:val="22"/>
        </w:rPr>
        <w:t>, contados a partir do recebimento do empenho orçamentário, via e-mail.</w:t>
      </w:r>
    </w:p>
    <w:p w14:paraId="3ED5967F" w14:textId="77777777" w:rsidR="007656AE" w:rsidRPr="007656AE" w:rsidRDefault="007656AE" w:rsidP="007656AE">
      <w:pPr>
        <w:tabs>
          <w:tab w:val="left" w:pos="2268"/>
        </w:tabs>
        <w:spacing w:before="120"/>
        <w:rPr>
          <w:rFonts w:cs="Arial"/>
          <w:sz w:val="22"/>
          <w:szCs w:val="22"/>
        </w:rPr>
      </w:pPr>
      <w:r w:rsidRPr="007656AE">
        <w:rPr>
          <w:rFonts w:cs="Arial"/>
          <w:sz w:val="22"/>
          <w:szCs w:val="22"/>
        </w:rPr>
        <w:t>4.3. O prazo poderá ser prorrogado quando solicitado pelo fornecedor e desde que ocorra motivo justificado e aceito pela Administração.</w:t>
      </w:r>
    </w:p>
    <w:p w14:paraId="22FB56C3" w14:textId="77777777" w:rsidR="007656AE" w:rsidRPr="007656AE" w:rsidRDefault="007656AE" w:rsidP="007656AE">
      <w:pPr>
        <w:tabs>
          <w:tab w:val="left" w:pos="2268"/>
        </w:tabs>
        <w:spacing w:before="120"/>
        <w:rPr>
          <w:rFonts w:cs="Arial"/>
          <w:sz w:val="22"/>
          <w:szCs w:val="22"/>
        </w:rPr>
      </w:pPr>
      <w:r w:rsidRPr="007656AE">
        <w:rPr>
          <w:rFonts w:cs="Arial"/>
          <w:sz w:val="22"/>
          <w:szCs w:val="22"/>
        </w:rPr>
        <w:t>4.4. Qualquer atraso no cumprimento do prazo estabelecido no presente instrumento somente será justificado, e não será considerado como inadimplemento, se provocado por ato ou fato imprevisível não imputável às empresas vencedoras e devidamente aceito pela Administração.</w:t>
      </w:r>
    </w:p>
    <w:p w14:paraId="1F3C3B67" w14:textId="77777777" w:rsidR="007656AE" w:rsidRPr="007656AE" w:rsidRDefault="007656AE" w:rsidP="007656AE">
      <w:pPr>
        <w:tabs>
          <w:tab w:val="left" w:pos="2268"/>
        </w:tabs>
        <w:spacing w:before="120"/>
        <w:rPr>
          <w:rFonts w:cs="Arial"/>
          <w:sz w:val="22"/>
          <w:szCs w:val="22"/>
        </w:rPr>
      </w:pPr>
      <w:r w:rsidRPr="007656AE">
        <w:rPr>
          <w:rFonts w:cs="Arial"/>
          <w:sz w:val="22"/>
          <w:szCs w:val="22"/>
        </w:rPr>
        <w:t>4.5. A Administração rejeitará o objeto em desacordo com as especificações constantes deste instrumento.</w:t>
      </w:r>
    </w:p>
    <w:p w14:paraId="64BF999C" w14:textId="77777777" w:rsidR="007656AE" w:rsidRPr="007656AE" w:rsidRDefault="007656AE" w:rsidP="007656AE">
      <w:pPr>
        <w:tabs>
          <w:tab w:val="left" w:pos="2268"/>
        </w:tabs>
        <w:spacing w:before="120"/>
        <w:rPr>
          <w:rFonts w:cs="Arial"/>
          <w:sz w:val="22"/>
          <w:szCs w:val="22"/>
        </w:rPr>
      </w:pPr>
      <w:r w:rsidRPr="007656AE">
        <w:rPr>
          <w:rFonts w:cs="Arial"/>
          <w:sz w:val="22"/>
          <w:szCs w:val="22"/>
        </w:rPr>
        <w:t>4.6. A entrega do produto deverá ser realizada junto ao Almoxarifado do Município de Boa Vista do Sul, localizado na Travessa 22 de Outubro, nº 92, Centro, na cidade de Boa Vista do Sul/RS, livre de qualquer ônus ou encargos para o Município.</w:t>
      </w:r>
    </w:p>
    <w:p w14:paraId="2574E28B" w14:textId="77777777" w:rsidR="007656AE" w:rsidRPr="007656AE" w:rsidRDefault="007656AE" w:rsidP="007656AE">
      <w:pPr>
        <w:tabs>
          <w:tab w:val="left" w:pos="2268"/>
        </w:tabs>
        <w:spacing w:before="120"/>
        <w:rPr>
          <w:rFonts w:cs="Arial"/>
          <w:sz w:val="22"/>
          <w:szCs w:val="22"/>
        </w:rPr>
      </w:pPr>
      <w:r w:rsidRPr="007656AE">
        <w:rPr>
          <w:rFonts w:cs="Arial"/>
          <w:sz w:val="22"/>
          <w:szCs w:val="22"/>
        </w:rPr>
        <w:t>4.7. Dentro do prazo de vigência contratual, a licitante 1ª colocada está obrigada a entregar o material, desde que obedecidas às condições da ordem de compra/serviço e cláusulas do edital de pregão que precedeu a formalização dessa Ata.</w:t>
      </w:r>
    </w:p>
    <w:p w14:paraId="1023C56B" w14:textId="77777777" w:rsidR="007656AE" w:rsidRPr="007656AE" w:rsidRDefault="007656AE" w:rsidP="007656AE">
      <w:pPr>
        <w:pBdr>
          <w:top w:val="nil"/>
          <w:left w:val="nil"/>
          <w:bottom w:val="nil"/>
          <w:right w:val="nil"/>
          <w:between w:val="nil"/>
        </w:pBdr>
        <w:tabs>
          <w:tab w:val="left" w:pos="284"/>
          <w:tab w:val="left" w:pos="567"/>
          <w:tab w:val="left" w:pos="426"/>
        </w:tabs>
        <w:spacing w:before="120"/>
        <w:rPr>
          <w:rFonts w:eastAsia="Calibri" w:cs="Arial"/>
          <w:bCs/>
          <w:color w:val="000000"/>
          <w:sz w:val="22"/>
          <w:szCs w:val="22"/>
        </w:rPr>
      </w:pPr>
      <w:r w:rsidRPr="007656AE">
        <w:rPr>
          <w:rFonts w:eastAsia="Calibri" w:cs="Arial"/>
          <w:bCs/>
          <w:color w:val="000000"/>
          <w:sz w:val="22"/>
          <w:szCs w:val="22"/>
        </w:rPr>
        <w:t>4.8. A fiscalização do cumprimento das disposições será realizada por servidores do Almoxarifado Municipal, dotados de amplos poderes para tanto.</w:t>
      </w:r>
    </w:p>
    <w:p w14:paraId="475941F5" w14:textId="77777777" w:rsidR="007656AE" w:rsidRPr="007656AE" w:rsidRDefault="007656AE" w:rsidP="007656AE">
      <w:pPr>
        <w:pBdr>
          <w:top w:val="nil"/>
          <w:left w:val="nil"/>
          <w:bottom w:val="nil"/>
          <w:right w:val="nil"/>
          <w:between w:val="nil"/>
        </w:pBdr>
        <w:tabs>
          <w:tab w:val="left" w:pos="284"/>
          <w:tab w:val="left" w:pos="567"/>
          <w:tab w:val="left" w:pos="426"/>
        </w:tabs>
        <w:spacing w:before="120"/>
        <w:rPr>
          <w:rFonts w:eastAsia="Calibri" w:cs="Arial"/>
          <w:bCs/>
          <w:color w:val="000000"/>
          <w:sz w:val="22"/>
          <w:szCs w:val="22"/>
        </w:rPr>
      </w:pPr>
      <w:r w:rsidRPr="007656AE">
        <w:rPr>
          <w:rFonts w:eastAsia="Calibri" w:cs="Arial"/>
          <w:bCs/>
          <w:color w:val="000000"/>
          <w:sz w:val="22"/>
          <w:szCs w:val="22"/>
        </w:rPr>
        <w:t>4.9. À fiscalização cabe conferir as especificações da(s) nota(s) fiscal(</w:t>
      </w:r>
      <w:proofErr w:type="spellStart"/>
      <w:r w:rsidRPr="007656AE">
        <w:rPr>
          <w:rFonts w:eastAsia="Calibri" w:cs="Arial"/>
          <w:bCs/>
          <w:color w:val="000000"/>
          <w:sz w:val="22"/>
          <w:szCs w:val="22"/>
        </w:rPr>
        <w:t>is</w:t>
      </w:r>
      <w:proofErr w:type="spellEnd"/>
      <w:r w:rsidRPr="007656AE">
        <w:rPr>
          <w:rFonts w:eastAsia="Calibri" w:cs="Arial"/>
          <w:bCs/>
          <w:color w:val="000000"/>
          <w:sz w:val="22"/>
          <w:szCs w:val="22"/>
        </w:rPr>
        <w:t>) e do(s) produto(s) fornecidos.</w:t>
      </w:r>
    </w:p>
    <w:p w14:paraId="464434A9" w14:textId="77777777" w:rsidR="007656AE" w:rsidRPr="007656AE" w:rsidRDefault="007656AE" w:rsidP="007656AE">
      <w:pPr>
        <w:pBdr>
          <w:top w:val="nil"/>
          <w:left w:val="nil"/>
          <w:bottom w:val="nil"/>
          <w:right w:val="nil"/>
          <w:between w:val="nil"/>
        </w:pBdr>
        <w:tabs>
          <w:tab w:val="left" w:pos="284"/>
          <w:tab w:val="left" w:pos="567"/>
          <w:tab w:val="left" w:pos="426"/>
        </w:tabs>
        <w:spacing w:before="120"/>
        <w:rPr>
          <w:rFonts w:eastAsia="Calibri" w:cs="Arial"/>
          <w:bCs/>
          <w:color w:val="000000"/>
          <w:sz w:val="22"/>
          <w:szCs w:val="22"/>
        </w:rPr>
      </w:pPr>
      <w:r w:rsidRPr="007656AE">
        <w:rPr>
          <w:rFonts w:eastAsia="Calibri" w:cs="Arial"/>
          <w:bCs/>
          <w:color w:val="000000"/>
          <w:sz w:val="22"/>
          <w:szCs w:val="22"/>
        </w:rPr>
        <w:t xml:space="preserve">4.10. Caberá à fiscalização, por parte dos servidores responsáveis ao receber os produtos, emitir o competente Termo de Recebimento Provisório, devendo, para tanto, ser aferida a compatibilidade dos mesmos com as especificações exigidas, inclusive no que concerne aos quantitativos exigidos. </w:t>
      </w:r>
    </w:p>
    <w:p w14:paraId="41A51D5F" w14:textId="77777777" w:rsidR="007656AE" w:rsidRPr="007656AE" w:rsidRDefault="007656AE" w:rsidP="007656AE">
      <w:pPr>
        <w:pBdr>
          <w:top w:val="nil"/>
          <w:left w:val="nil"/>
          <w:bottom w:val="nil"/>
          <w:right w:val="nil"/>
          <w:between w:val="nil"/>
        </w:pBdr>
        <w:tabs>
          <w:tab w:val="left" w:pos="284"/>
          <w:tab w:val="left" w:pos="567"/>
          <w:tab w:val="left" w:pos="426"/>
        </w:tabs>
        <w:spacing w:before="120"/>
        <w:rPr>
          <w:rFonts w:eastAsia="Calibri" w:cs="Arial"/>
          <w:bCs/>
          <w:color w:val="000000"/>
          <w:sz w:val="22"/>
          <w:szCs w:val="22"/>
        </w:rPr>
      </w:pPr>
      <w:r w:rsidRPr="007656AE">
        <w:rPr>
          <w:rFonts w:eastAsia="Calibri" w:cs="Arial"/>
          <w:bCs/>
          <w:color w:val="000000"/>
          <w:sz w:val="22"/>
          <w:szCs w:val="22"/>
        </w:rPr>
        <w:t>4.11. A Administração Municipal terá o prazo de 10 (dez) dias úteis, após a data de recebimento dos produtos, para fazer a conferência dos mesmos e verificar se atendem as condições exigidas no edital, prazo após o qual poderá ser dado o recebimento definitivo do(s) produtos(s).</w:t>
      </w:r>
    </w:p>
    <w:p w14:paraId="7664A784" w14:textId="77777777" w:rsidR="007656AE" w:rsidRPr="007656AE" w:rsidRDefault="007656AE" w:rsidP="007656AE">
      <w:pPr>
        <w:pBdr>
          <w:top w:val="nil"/>
          <w:left w:val="nil"/>
          <w:bottom w:val="nil"/>
          <w:right w:val="nil"/>
          <w:between w:val="nil"/>
        </w:pBdr>
        <w:tabs>
          <w:tab w:val="left" w:pos="284"/>
          <w:tab w:val="left" w:pos="567"/>
          <w:tab w:val="left" w:pos="426"/>
        </w:tabs>
        <w:spacing w:before="120"/>
        <w:rPr>
          <w:rFonts w:eastAsia="Calibri" w:cs="Arial"/>
          <w:bCs/>
          <w:color w:val="000000"/>
          <w:sz w:val="22"/>
          <w:szCs w:val="22"/>
        </w:rPr>
      </w:pPr>
      <w:r w:rsidRPr="007656AE">
        <w:rPr>
          <w:rFonts w:eastAsia="Calibri" w:cs="Arial"/>
          <w:bCs/>
          <w:color w:val="000000"/>
          <w:sz w:val="22"/>
          <w:szCs w:val="22"/>
        </w:rPr>
        <w:t>4.12. A nota fiscal/fatura deverá, obrigatoriamente, ser entregue junto com o seu objeto.</w:t>
      </w:r>
    </w:p>
    <w:p w14:paraId="0E7B6346" w14:textId="77777777" w:rsidR="007656AE" w:rsidRPr="007656AE" w:rsidRDefault="007656AE" w:rsidP="007656AE">
      <w:pPr>
        <w:tabs>
          <w:tab w:val="left" w:pos="2268"/>
        </w:tabs>
        <w:spacing w:before="120"/>
        <w:rPr>
          <w:rFonts w:cs="Arial"/>
          <w:sz w:val="22"/>
          <w:szCs w:val="22"/>
        </w:rPr>
      </w:pPr>
      <w:r w:rsidRPr="007656AE">
        <w:rPr>
          <w:rFonts w:eastAsia="Calibri" w:cs="Arial"/>
          <w:bCs/>
          <w:color w:val="000000"/>
          <w:sz w:val="22"/>
          <w:szCs w:val="22"/>
        </w:rPr>
        <w:t>4.13. Não será aceito produto que não atenda às especificações constantes neste Edital. Verificada a desconformidade dos materiais, a(s) licitante(s) vencedora(s) deverá(</w:t>
      </w:r>
      <w:proofErr w:type="spellStart"/>
      <w:r w:rsidRPr="007656AE">
        <w:rPr>
          <w:rFonts w:eastAsia="Calibri" w:cs="Arial"/>
          <w:bCs/>
          <w:color w:val="000000"/>
          <w:sz w:val="22"/>
          <w:szCs w:val="22"/>
        </w:rPr>
        <w:t>ão</w:t>
      </w:r>
      <w:proofErr w:type="spellEnd"/>
      <w:r w:rsidRPr="007656AE">
        <w:rPr>
          <w:rFonts w:eastAsia="Calibri" w:cs="Arial"/>
          <w:bCs/>
          <w:color w:val="000000"/>
          <w:sz w:val="22"/>
          <w:szCs w:val="22"/>
        </w:rPr>
        <w:t>) promover as correções necessárias no prazo máximo de 05 (cinco) dias úteis, contados do recebimento de comunicado da Fiscalização.</w:t>
      </w:r>
      <w:r w:rsidRPr="007656AE">
        <w:rPr>
          <w:rFonts w:cs="Arial"/>
          <w:sz w:val="22"/>
          <w:szCs w:val="22"/>
        </w:rPr>
        <w:t xml:space="preserve"> A recusa da empresa registrada em atender à solicitação de entrega levará à aplicação das sanções previstas por inadimplemento.</w:t>
      </w:r>
    </w:p>
    <w:p w14:paraId="3951AE55" w14:textId="77777777" w:rsidR="007656AE" w:rsidRPr="007656AE" w:rsidRDefault="007656AE" w:rsidP="007656AE">
      <w:pPr>
        <w:pBdr>
          <w:top w:val="nil"/>
          <w:left w:val="nil"/>
          <w:bottom w:val="nil"/>
          <w:right w:val="nil"/>
          <w:between w:val="nil"/>
        </w:pBdr>
        <w:tabs>
          <w:tab w:val="left" w:pos="284"/>
          <w:tab w:val="left" w:pos="567"/>
          <w:tab w:val="left" w:pos="426"/>
        </w:tabs>
        <w:spacing w:before="120"/>
        <w:rPr>
          <w:rFonts w:eastAsia="Calibri" w:cs="Arial"/>
          <w:bCs/>
          <w:color w:val="000000"/>
          <w:sz w:val="22"/>
          <w:szCs w:val="22"/>
        </w:rPr>
      </w:pPr>
      <w:r w:rsidRPr="007656AE">
        <w:rPr>
          <w:rFonts w:eastAsia="Calibri" w:cs="Arial"/>
          <w:bCs/>
          <w:color w:val="000000"/>
          <w:sz w:val="22"/>
          <w:szCs w:val="22"/>
        </w:rPr>
        <w:t>4.14. Em caso de aprovação dos produtos e emissão do Termo de Recebimento Definitivo pela Fiscalização, esta encaminhará a nota fiscal à Secretaria da Fazenda.</w:t>
      </w:r>
    </w:p>
    <w:p w14:paraId="0D99BA4A"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4.15. Os produtos entregues deverão ter o prazo mínimo de 90 (noventa) dias de garantia, cfe. art. 26 da Lei 8.078/1990 (CDC). O prazo de garantia é contado a partir do recebimento definitivo, no caso de defeitos e/ou vício(s) do(s) produto(s). Se, durante o prazo de garantia, os produtos apresentarem defeitos e/ou vícios, o fornecedor deverá substitui-los no prazo de até 05 (cinco) dias úteis, a partir da comunicação </w:t>
      </w:r>
      <w:r w:rsidRPr="007656AE">
        <w:rPr>
          <w:rFonts w:cs="Arial"/>
          <w:sz w:val="22"/>
          <w:szCs w:val="22"/>
        </w:rPr>
        <w:lastRenderedPageBreak/>
        <w:t xml:space="preserve">por escrito. Tratando-se de vício oculto, o prazo decadencial inicia-se no momento em que ficar evidenciado o vício. </w:t>
      </w:r>
    </w:p>
    <w:p w14:paraId="5D8C6054" w14:textId="77777777" w:rsidR="007656AE" w:rsidRPr="007656AE" w:rsidRDefault="007656AE" w:rsidP="00097B39">
      <w:pPr>
        <w:pBdr>
          <w:top w:val="nil"/>
          <w:left w:val="nil"/>
          <w:bottom w:val="nil"/>
          <w:right w:val="nil"/>
          <w:between w:val="nil"/>
        </w:pBdr>
        <w:tabs>
          <w:tab w:val="left" w:pos="284"/>
          <w:tab w:val="left" w:pos="567"/>
          <w:tab w:val="left" w:pos="426"/>
        </w:tabs>
        <w:rPr>
          <w:rFonts w:eastAsia="Calibri" w:cs="Arial"/>
          <w:bCs/>
          <w:color w:val="000000"/>
          <w:sz w:val="22"/>
          <w:szCs w:val="22"/>
        </w:rPr>
      </w:pPr>
    </w:p>
    <w:p w14:paraId="6D58603D"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5. DO PAGAMENTO E DA CORREÇÃO MONETÁRIA</w:t>
      </w:r>
    </w:p>
    <w:p w14:paraId="7270E950" w14:textId="77777777" w:rsidR="007656AE" w:rsidRPr="007656AE" w:rsidRDefault="007656AE" w:rsidP="007656AE">
      <w:pPr>
        <w:pBdr>
          <w:top w:val="nil"/>
          <w:left w:val="nil"/>
          <w:bottom w:val="nil"/>
          <w:right w:val="nil"/>
          <w:between w:val="nil"/>
        </w:pBdr>
        <w:tabs>
          <w:tab w:val="left" w:pos="567"/>
          <w:tab w:val="left" w:pos="426"/>
        </w:tabs>
        <w:spacing w:before="120"/>
        <w:rPr>
          <w:rFonts w:eastAsia="Calibri" w:cs="Arial"/>
          <w:sz w:val="22"/>
          <w:szCs w:val="22"/>
        </w:rPr>
      </w:pPr>
      <w:r w:rsidRPr="007656AE">
        <w:rPr>
          <w:rFonts w:cs="Arial"/>
          <w:b/>
          <w:sz w:val="22"/>
          <w:szCs w:val="22"/>
        </w:rPr>
        <w:t>5.1.</w:t>
      </w:r>
      <w:r w:rsidRPr="007656AE">
        <w:rPr>
          <w:rFonts w:cs="Arial"/>
          <w:sz w:val="22"/>
          <w:szCs w:val="22"/>
        </w:rPr>
        <w:t xml:space="preserve"> </w:t>
      </w:r>
      <w:r w:rsidRPr="007656AE">
        <w:rPr>
          <w:rFonts w:eastAsia="Calibri" w:cs="Arial"/>
          <w:sz w:val="22"/>
          <w:szCs w:val="22"/>
        </w:rPr>
        <w:t>O pagamento será efetuado contra empenho, após a entrega e conferência do produto, até o 5º (quinto) dia útil após liquidação da respectiva Nota Fiscal, por intermédio da Secretaria Municipal da Fazenda do Município.</w:t>
      </w:r>
    </w:p>
    <w:p w14:paraId="70B3844A" w14:textId="77777777" w:rsidR="007656AE" w:rsidRPr="007656AE" w:rsidRDefault="007656AE" w:rsidP="00097B39">
      <w:pPr>
        <w:keepNext/>
        <w:keepLines/>
        <w:pBdr>
          <w:top w:val="nil"/>
          <w:left w:val="nil"/>
          <w:bottom w:val="nil"/>
          <w:right w:val="nil"/>
          <w:between w:val="nil"/>
        </w:pBdr>
        <w:tabs>
          <w:tab w:val="left" w:pos="567"/>
          <w:tab w:val="left" w:pos="426"/>
        </w:tabs>
        <w:rPr>
          <w:rFonts w:eastAsia="Calibri" w:cs="Arial"/>
          <w:sz w:val="22"/>
          <w:szCs w:val="22"/>
        </w:rPr>
      </w:pPr>
    </w:p>
    <w:p w14:paraId="31E7102E"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6. CANCELAMENTO DO REGISTRO DE LICITANTE E DO PREÇO REGISTRADO</w:t>
      </w:r>
    </w:p>
    <w:p w14:paraId="086493F3"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6.1 O licitante que teve seu preço registrado poderá ter seu </w:t>
      </w:r>
      <w:r w:rsidRPr="007656AE">
        <w:rPr>
          <w:rFonts w:cs="Arial"/>
          <w:b/>
          <w:bCs/>
          <w:sz w:val="22"/>
          <w:szCs w:val="22"/>
        </w:rPr>
        <w:t>registro cancelado</w:t>
      </w:r>
      <w:r w:rsidRPr="007656AE">
        <w:rPr>
          <w:rFonts w:cs="Arial"/>
          <w:sz w:val="22"/>
          <w:szCs w:val="22"/>
        </w:rPr>
        <w:t xml:space="preserve"> da presente Ata, </w:t>
      </w:r>
      <w:r w:rsidRPr="007656AE">
        <w:rPr>
          <w:rFonts w:cs="Arial"/>
          <w:b/>
          <w:bCs/>
          <w:sz w:val="22"/>
          <w:szCs w:val="22"/>
          <w:u w:val="single"/>
        </w:rPr>
        <w:t>com consequente aplicação das penalidades</w:t>
      </w:r>
      <w:r w:rsidRPr="007656AE">
        <w:rPr>
          <w:rFonts w:cs="Arial"/>
          <w:sz w:val="22"/>
          <w:szCs w:val="22"/>
        </w:rPr>
        <w:t xml:space="preserve"> previstas no edital, no termo de referência, se no caso de contratação direta, ou no contrato/ATA, assegurado o contraditório e a ampla defesa, nas seguintes hipóteses:</w:t>
      </w:r>
    </w:p>
    <w:p w14:paraId="158C7F96" w14:textId="77777777" w:rsidR="007656AE" w:rsidRPr="007656AE" w:rsidRDefault="007656AE" w:rsidP="007656AE">
      <w:pPr>
        <w:tabs>
          <w:tab w:val="left" w:pos="2268"/>
        </w:tabs>
        <w:spacing w:before="120"/>
        <w:rPr>
          <w:rFonts w:cs="Arial"/>
          <w:sz w:val="22"/>
          <w:szCs w:val="22"/>
        </w:rPr>
      </w:pPr>
      <w:r w:rsidRPr="007656AE">
        <w:rPr>
          <w:rFonts w:cs="Arial"/>
          <w:sz w:val="22"/>
          <w:szCs w:val="22"/>
        </w:rPr>
        <w:t>a) quando o fornecedor descumprir as condições da ata de registro de preços sem motivo justificado;</w:t>
      </w:r>
    </w:p>
    <w:p w14:paraId="4A075AB5"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b) quando o fornecedor não retirar a nota de empenho, ou instrumento equivalente, no prazo estabelecido pela Administração, sem justificativa razoável; </w:t>
      </w:r>
    </w:p>
    <w:p w14:paraId="172FBAF5" w14:textId="77777777" w:rsidR="007656AE" w:rsidRPr="007656AE" w:rsidRDefault="007656AE" w:rsidP="007656AE">
      <w:pPr>
        <w:tabs>
          <w:tab w:val="left" w:pos="2268"/>
        </w:tabs>
        <w:spacing w:before="120"/>
        <w:rPr>
          <w:rFonts w:cs="Arial"/>
          <w:sz w:val="22"/>
          <w:szCs w:val="22"/>
        </w:rPr>
      </w:pPr>
      <w:r w:rsidRPr="007656AE">
        <w:rPr>
          <w:rFonts w:cs="Arial"/>
          <w:sz w:val="22"/>
          <w:szCs w:val="22"/>
        </w:rPr>
        <w:t>c) quando o fornecedor não aceitar manter seu preço registrado, na hipótese de não comprovação da existência de fato superveniente que inviabilize o preço registrado; ou</w:t>
      </w:r>
    </w:p>
    <w:p w14:paraId="1D23FD62" w14:textId="77777777" w:rsidR="007656AE" w:rsidRPr="007656AE" w:rsidRDefault="007656AE" w:rsidP="007656AE">
      <w:pPr>
        <w:tabs>
          <w:tab w:val="left" w:pos="2268"/>
        </w:tabs>
        <w:spacing w:before="120"/>
        <w:rPr>
          <w:rFonts w:cs="Arial"/>
          <w:sz w:val="22"/>
          <w:szCs w:val="22"/>
        </w:rPr>
      </w:pPr>
      <w:r w:rsidRPr="007656AE">
        <w:rPr>
          <w:rFonts w:cs="Arial"/>
          <w:sz w:val="22"/>
          <w:szCs w:val="22"/>
        </w:rPr>
        <w:t>d) quando o fornecedor sofrer a sanção prevista nos incisos III ou IV do caput do art. 156 da Lei Federal nº 14.133/2021.</w:t>
      </w:r>
    </w:p>
    <w:p w14:paraId="08BC4ACF"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6.2 O licitante que teve seu preço registrado poderá ter seu </w:t>
      </w:r>
      <w:r w:rsidRPr="007656AE">
        <w:rPr>
          <w:rFonts w:cs="Arial"/>
          <w:b/>
          <w:bCs/>
          <w:sz w:val="22"/>
          <w:szCs w:val="22"/>
        </w:rPr>
        <w:t>registro cancelado</w:t>
      </w:r>
      <w:r w:rsidRPr="007656AE">
        <w:rPr>
          <w:rFonts w:cs="Arial"/>
          <w:sz w:val="22"/>
          <w:szCs w:val="22"/>
        </w:rPr>
        <w:t xml:space="preserve"> da presente Ata, </w:t>
      </w:r>
      <w:r w:rsidRPr="007656AE">
        <w:rPr>
          <w:rFonts w:cs="Arial"/>
          <w:b/>
          <w:bCs/>
          <w:sz w:val="22"/>
          <w:szCs w:val="22"/>
          <w:u w:val="single"/>
        </w:rPr>
        <w:t>sem aplicação das penalidades</w:t>
      </w:r>
      <w:r w:rsidRPr="007656AE">
        <w:rPr>
          <w:rFonts w:cs="Arial"/>
          <w:sz w:val="22"/>
          <w:szCs w:val="22"/>
        </w:rPr>
        <w:t xml:space="preserve"> previstas no edital, no termo de referência, se no caso de contratação direta, ou no contrato/ata, assegurado o contraditório e a ampla defesa, nas seguintes hipóteses:</w:t>
      </w:r>
    </w:p>
    <w:p w14:paraId="3A8E8F23" w14:textId="77777777" w:rsidR="007656AE" w:rsidRPr="007656AE" w:rsidRDefault="007656AE" w:rsidP="007656AE">
      <w:pPr>
        <w:tabs>
          <w:tab w:val="left" w:pos="2268"/>
        </w:tabs>
        <w:spacing w:before="120"/>
        <w:rPr>
          <w:rFonts w:cs="Arial"/>
          <w:sz w:val="22"/>
          <w:szCs w:val="22"/>
        </w:rPr>
      </w:pPr>
      <w:r w:rsidRPr="007656AE">
        <w:rPr>
          <w:rFonts w:cs="Arial"/>
          <w:sz w:val="22"/>
          <w:szCs w:val="22"/>
        </w:rPr>
        <w:t>a) quando o fornecedor solicitar o cancelamento por escrito, por estar impossibilitado de cumprir as exigências desta Ata por fato superveniente à licitação, alheio à sua vontade, decorrente de caso fortuito ou força maior, desde que o pedido de cancelamento seja devidamente comprovado com a respectiva documentação da situação alegada;</w:t>
      </w:r>
    </w:p>
    <w:p w14:paraId="0A160470"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b) falecimento do registrado. </w:t>
      </w:r>
    </w:p>
    <w:p w14:paraId="09B5048C" w14:textId="77777777" w:rsidR="007656AE" w:rsidRPr="007656AE" w:rsidRDefault="007656AE" w:rsidP="007656AE">
      <w:pPr>
        <w:tabs>
          <w:tab w:val="left" w:pos="2268"/>
        </w:tabs>
        <w:spacing w:before="120"/>
        <w:rPr>
          <w:rFonts w:cs="Arial"/>
          <w:sz w:val="22"/>
          <w:szCs w:val="22"/>
        </w:rPr>
      </w:pPr>
      <w:r w:rsidRPr="007656AE">
        <w:rPr>
          <w:rFonts w:cs="Arial"/>
          <w:sz w:val="22"/>
          <w:szCs w:val="22"/>
        </w:rPr>
        <w:t>6.3 O cancelamento do registro nas hipóteses previstas no item 7.1 será formalizado por despacho da Administração, garantidos os princípios do contraditório e da ampla defesa.</w:t>
      </w:r>
    </w:p>
    <w:p w14:paraId="007C29C2" w14:textId="77777777" w:rsidR="007656AE" w:rsidRPr="007656AE" w:rsidRDefault="007656AE" w:rsidP="007656AE">
      <w:pPr>
        <w:tabs>
          <w:tab w:val="left" w:pos="2268"/>
        </w:tabs>
        <w:spacing w:before="120"/>
        <w:rPr>
          <w:rFonts w:cs="Arial"/>
          <w:sz w:val="22"/>
          <w:szCs w:val="22"/>
        </w:rPr>
      </w:pPr>
      <w:r w:rsidRPr="007656AE">
        <w:rPr>
          <w:rFonts w:cs="Arial"/>
          <w:sz w:val="22"/>
          <w:szCs w:val="22"/>
        </w:rPr>
        <w:t>6.4 Na hipótese de cancelamento do registro de fornecedor, a Administração poderá convocar os demais licitantes registrados em ata, em ordem de classificação.</w:t>
      </w:r>
    </w:p>
    <w:p w14:paraId="365AA21D"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6.5 O licitante que teve seu preço registrado poderá ter o </w:t>
      </w:r>
      <w:r w:rsidRPr="007656AE">
        <w:rPr>
          <w:rFonts w:cs="Arial"/>
          <w:b/>
          <w:bCs/>
          <w:sz w:val="22"/>
          <w:szCs w:val="22"/>
        </w:rPr>
        <w:t>cancelamento dos preços</w:t>
      </w:r>
      <w:r w:rsidRPr="007656AE">
        <w:rPr>
          <w:rFonts w:cs="Arial"/>
          <w:sz w:val="22"/>
          <w:szCs w:val="22"/>
        </w:rPr>
        <w:t xml:space="preserve"> registrados da presente Ata, </w:t>
      </w:r>
      <w:r w:rsidRPr="007656AE">
        <w:rPr>
          <w:rFonts w:cs="Arial"/>
          <w:b/>
          <w:bCs/>
          <w:sz w:val="22"/>
          <w:szCs w:val="22"/>
          <w:u w:val="single"/>
        </w:rPr>
        <w:t>sem a consequente aplicação das penalidades</w:t>
      </w:r>
      <w:r w:rsidRPr="007656AE">
        <w:rPr>
          <w:rFonts w:cs="Arial"/>
          <w:sz w:val="22"/>
          <w:szCs w:val="22"/>
        </w:rPr>
        <w:t xml:space="preserve"> previstas no edital, no termo de referência, se no caso de contratação direta, ou no contrato/ata, assegurado o contraditório e a ampla defesa, nas seguintes hipóteses:</w:t>
      </w:r>
    </w:p>
    <w:p w14:paraId="4E09F393"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a) quando por razão de interesse público; </w:t>
      </w:r>
    </w:p>
    <w:p w14:paraId="6ED226D1" w14:textId="77777777" w:rsidR="007656AE" w:rsidRPr="007656AE" w:rsidRDefault="007656AE" w:rsidP="007656AE">
      <w:pPr>
        <w:tabs>
          <w:tab w:val="left" w:pos="2268"/>
        </w:tabs>
        <w:spacing w:before="120"/>
        <w:rPr>
          <w:rFonts w:cs="Arial"/>
          <w:sz w:val="22"/>
          <w:szCs w:val="22"/>
        </w:rPr>
      </w:pPr>
      <w:r w:rsidRPr="007656AE">
        <w:rPr>
          <w:rFonts w:cs="Arial"/>
          <w:sz w:val="22"/>
          <w:szCs w:val="22"/>
        </w:rPr>
        <w:t xml:space="preserve">b) quando a pedido do fornecedor, decorrente de caso fortuito ou força maior; </w:t>
      </w:r>
    </w:p>
    <w:p w14:paraId="0F2806A8" w14:textId="77777777" w:rsidR="007656AE" w:rsidRPr="007656AE" w:rsidRDefault="007656AE" w:rsidP="007656AE">
      <w:pPr>
        <w:tabs>
          <w:tab w:val="left" w:pos="2268"/>
        </w:tabs>
        <w:spacing w:before="120"/>
        <w:rPr>
          <w:rFonts w:cs="Arial"/>
          <w:sz w:val="22"/>
          <w:szCs w:val="22"/>
        </w:rPr>
      </w:pPr>
      <w:r w:rsidRPr="007656AE">
        <w:rPr>
          <w:rFonts w:cs="Arial"/>
          <w:sz w:val="22"/>
          <w:szCs w:val="22"/>
        </w:rPr>
        <w:t>c) quando o preço registrado se tornar superior ao preço praticado no mercado, por motivo superveniente, a Administração convocará o fornecedor para negociar a redução do preço registrado e não houver êxito nas negociações.</w:t>
      </w:r>
    </w:p>
    <w:p w14:paraId="0D940FB6" w14:textId="77777777" w:rsidR="007656AE" w:rsidRPr="007656AE" w:rsidRDefault="007656AE" w:rsidP="007656AE">
      <w:pPr>
        <w:tabs>
          <w:tab w:val="left" w:pos="2268"/>
        </w:tabs>
        <w:spacing w:before="120"/>
        <w:rPr>
          <w:rFonts w:cs="Arial"/>
          <w:sz w:val="22"/>
          <w:szCs w:val="22"/>
        </w:rPr>
      </w:pPr>
      <w:r w:rsidRPr="007656AE">
        <w:rPr>
          <w:rFonts w:cs="Arial"/>
          <w:sz w:val="22"/>
          <w:szCs w:val="22"/>
        </w:rPr>
        <w:t>6.6 No caso de se tornar desconhecido o endereço do fornecedor, as comunicações necessárias serão feitas por publicação no diário oficial, considerando-se, assim, para todos os efeitos, cancelado, o licitante, da ata de registro de preços.</w:t>
      </w:r>
    </w:p>
    <w:p w14:paraId="0F2E8933"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lastRenderedPageBreak/>
        <w:t>7. PENALIDADES E SANÇÕES ADMINISTRATIVAS</w:t>
      </w:r>
    </w:p>
    <w:p w14:paraId="07521763" w14:textId="77777777" w:rsidR="007656AE" w:rsidRPr="007656AE" w:rsidRDefault="007656AE" w:rsidP="007656AE">
      <w:pPr>
        <w:tabs>
          <w:tab w:val="left" w:pos="1418"/>
          <w:tab w:val="left" w:pos="1985"/>
          <w:tab w:val="left" w:pos="2268"/>
          <w:tab w:val="left" w:pos="4253"/>
        </w:tabs>
        <w:spacing w:before="120"/>
        <w:rPr>
          <w:rFonts w:cs="Arial"/>
          <w:sz w:val="22"/>
          <w:szCs w:val="22"/>
        </w:rPr>
      </w:pPr>
      <w:r w:rsidRPr="007656AE">
        <w:rPr>
          <w:rFonts w:cs="Arial"/>
          <w:sz w:val="22"/>
          <w:szCs w:val="22"/>
        </w:rPr>
        <w:t>7.1 No caso de infrações, as empresas registradas poderão ser responsabilizadas administrativamente e estão sujeitas às sanções previstas no Edital de Licitação Pregão Eletrônico nº 048/2025.</w:t>
      </w:r>
    </w:p>
    <w:p w14:paraId="7357EABB" w14:textId="77777777" w:rsidR="007656AE" w:rsidRPr="007656AE" w:rsidRDefault="007656AE" w:rsidP="00097B39">
      <w:pPr>
        <w:tabs>
          <w:tab w:val="left" w:pos="2268"/>
        </w:tabs>
        <w:rPr>
          <w:rFonts w:cs="Arial"/>
          <w:b/>
          <w:sz w:val="22"/>
          <w:szCs w:val="22"/>
        </w:rPr>
      </w:pPr>
    </w:p>
    <w:p w14:paraId="0ED509DD"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8. FISCALIZAÇÃO</w:t>
      </w:r>
    </w:p>
    <w:p w14:paraId="1DE81590" w14:textId="1895C6BA" w:rsidR="007656AE" w:rsidRPr="007656AE" w:rsidRDefault="007656AE" w:rsidP="007656AE">
      <w:pPr>
        <w:tabs>
          <w:tab w:val="left" w:pos="2268"/>
        </w:tabs>
        <w:spacing w:before="120"/>
        <w:rPr>
          <w:rFonts w:cs="Arial"/>
          <w:sz w:val="22"/>
          <w:szCs w:val="22"/>
        </w:rPr>
      </w:pPr>
      <w:r w:rsidRPr="007656AE">
        <w:rPr>
          <w:rFonts w:cs="Arial"/>
          <w:sz w:val="22"/>
          <w:szCs w:val="22"/>
        </w:rPr>
        <w:t xml:space="preserve">8.1 Cabe </w:t>
      </w:r>
      <w:r>
        <w:rPr>
          <w:rFonts w:cs="Arial"/>
          <w:sz w:val="22"/>
          <w:szCs w:val="22"/>
        </w:rPr>
        <w:t xml:space="preserve">à </w:t>
      </w:r>
      <w:r w:rsidRPr="007656AE">
        <w:rPr>
          <w:rFonts w:cs="Arial"/>
          <w:sz w:val="22"/>
          <w:szCs w:val="22"/>
        </w:rPr>
        <w:t>servidor</w:t>
      </w:r>
      <w:r>
        <w:rPr>
          <w:rFonts w:cs="Arial"/>
          <w:sz w:val="22"/>
          <w:szCs w:val="22"/>
        </w:rPr>
        <w:t>a</w:t>
      </w:r>
      <w:r w:rsidRPr="007656AE">
        <w:rPr>
          <w:rFonts w:cs="Arial"/>
          <w:sz w:val="22"/>
          <w:szCs w:val="22"/>
        </w:rPr>
        <w:t xml:space="preserve"> </w:t>
      </w:r>
      <w:r w:rsidRPr="007656AE">
        <w:rPr>
          <w:rFonts w:cs="Arial"/>
          <w:color w:val="000000" w:themeColor="text1"/>
          <w:sz w:val="22"/>
          <w:szCs w:val="22"/>
          <w:lang w:eastAsia="ar-SA"/>
        </w:rPr>
        <w:t>JANAINA DOS SANTOS</w:t>
      </w:r>
      <w:r w:rsidRPr="007656AE">
        <w:rPr>
          <w:rFonts w:cs="Arial"/>
          <w:sz w:val="22"/>
          <w:szCs w:val="22"/>
        </w:rPr>
        <w:t xml:space="preserve"> (Órgão Gerenciador) proceder à fiscalização rotineira do material a ser entregue, quanto à quantidade, qualidade, compatibilidade com as características ofertadas na proposta e demais especificações que se fizerem necessárias, conforme previsto no art. 117, da Lei Federal nº 14.133/2021.</w:t>
      </w:r>
    </w:p>
    <w:p w14:paraId="6B900A94" w14:textId="77777777" w:rsidR="007656AE" w:rsidRPr="007656AE" w:rsidRDefault="007656AE" w:rsidP="007656AE">
      <w:pPr>
        <w:tabs>
          <w:tab w:val="left" w:pos="2268"/>
        </w:tabs>
        <w:spacing w:before="120"/>
        <w:rPr>
          <w:rFonts w:cs="Arial"/>
          <w:sz w:val="22"/>
          <w:szCs w:val="22"/>
        </w:rPr>
      </w:pPr>
      <w:r w:rsidRPr="007656AE">
        <w:rPr>
          <w:rFonts w:cs="Arial"/>
          <w:sz w:val="22"/>
          <w:szCs w:val="22"/>
        </w:rPr>
        <w:t>8.2 Os fiscais estão investidos no dever de recusar, em parte ou totalmente, o material ou serviço que não satisfaça as especificações estabelecidas ou que seja entregue/executado fora dos dias e horários preestabelecidos, conforme dispõe o art. 140, § 1º da Lei Federal nº 14.133/2021.</w:t>
      </w:r>
    </w:p>
    <w:p w14:paraId="0FF2C4BB" w14:textId="77777777" w:rsidR="007656AE" w:rsidRPr="007656AE" w:rsidRDefault="007656AE" w:rsidP="007656AE">
      <w:pPr>
        <w:tabs>
          <w:tab w:val="left" w:pos="2268"/>
        </w:tabs>
        <w:spacing w:before="120"/>
        <w:rPr>
          <w:rFonts w:cs="Arial"/>
          <w:sz w:val="22"/>
          <w:szCs w:val="22"/>
        </w:rPr>
      </w:pPr>
      <w:r w:rsidRPr="007656AE">
        <w:rPr>
          <w:rFonts w:cs="Arial"/>
          <w:sz w:val="22"/>
          <w:szCs w:val="22"/>
        </w:rPr>
        <w:t>8.3 As irregularidades constatadas deverão ser comunicadas ao Secretário da pasta, no prazo máximo de 03 (três) dias úteis, sem prejuízo de o próprio fiscal notificar o registrado para adotar as providências necessárias para correção ou, quando for o caso, recomendar ao Secretário a instauração de processo para a aplicação das penalidades cabíveis.</w:t>
      </w:r>
    </w:p>
    <w:p w14:paraId="6F72023D" w14:textId="1006579E" w:rsidR="007656AE" w:rsidRPr="007656AE" w:rsidRDefault="007656AE" w:rsidP="007656AE">
      <w:pPr>
        <w:tabs>
          <w:tab w:val="left" w:pos="2268"/>
        </w:tabs>
        <w:spacing w:before="120"/>
        <w:rPr>
          <w:rFonts w:cs="Arial"/>
          <w:color w:val="FF0000"/>
          <w:sz w:val="22"/>
          <w:szCs w:val="22"/>
        </w:rPr>
      </w:pPr>
      <w:r w:rsidRPr="007656AE">
        <w:rPr>
          <w:rFonts w:cs="Arial"/>
          <w:sz w:val="22"/>
          <w:szCs w:val="22"/>
        </w:rPr>
        <w:t xml:space="preserve">8.4 O OG promoverá ampla pesquisa no mercado em periodicidade </w:t>
      </w:r>
      <w:r>
        <w:rPr>
          <w:rFonts w:cs="Arial"/>
          <w:sz w:val="22"/>
          <w:szCs w:val="22"/>
        </w:rPr>
        <w:t>anual, em caso de renovação da ata</w:t>
      </w:r>
      <w:r w:rsidRPr="007656AE">
        <w:rPr>
          <w:rFonts w:cs="Arial"/>
          <w:sz w:val="22"/>
          <w:szCs w:val="22"/>
        </w:rPr>
        <w:t>, de forma a comprovar que os preços registrados permanecem compatíveis com os nele praticados, condição indispensável para a solicitação da aquisição, em observância ao previsto no art. 82, § 5º, IV da Lei nº 14.133/2021.</w:t>
      </w:r>
    </w:p>
    <w:p w14:paraId="03CCC2DE" w14:textId="77777777" w:rsidR="007656AE" w:rsidRPr="007656AE" w:rsidRDefault="007656AE" w:rsidP="00097B39">
      <w:pPr>
        <w:tabs>
          <w:tab w:val="left" w:pos="2268"/>
        </w:tabs>
        <w:rPr>
          <w:rFonts w:cs="Arial"/>
          <w:color w:val="FF0000"/>
          <w:sz w:val="22"/>
          <w:szCs w:val="22"/>
        </w:rPr>
      </w:pPr>
    </w:p>
    <w:p w14:paraId="615C76EB"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9. CASOS FORTUITOS OU DE FORÇA MAIOR</w:t>
      </w:r>
    </w:p>
    <w:p w14:paraId="334AFF05" w14:textId="77777777" w:rsidR="007656AE" w:rsidRPr="007656AE" w:rsidRDefault="007656AE" w:rsidP="007656AE">
      <w:pPr>
        <w:tabs>
          <w:tab w:val="left" w:pos="2268"/>
        </w:tabs>
        <w:spacing w:before="120"/>
        <w:rPr>
          <w:rFonts w:cs="Arial"/>
          <w:b/>
          <w:sz w:val="22"/>
          <w:szCs w:val="22"/>
        </w:rPr>
      </w:pPr>
      <w:r w:rsidRPr="007656AE">
        <w:rPr>
          <w:rFonts w:cs="Arial"/>
          <w:sz w:val="22"/>
          <w:szCs w:val="22"/>
        </w:rPr>
        <w:t>9.1 Serão considerados casos fortuitos ou de força maior, para efeito de cancelamento da Ata de Registro de Preços ou de não aplicação de sanções, os inadimplementos decorrentes das situações a seguir:</w:t>
      </w:r>
    </w:p>
    <w:p w14:paraId="5F264100" w14:textId="77777777" w:rsidR="007656AE" w:rsidRPr="007656AE" w:rsidRDefault="007656AE" w:rsidP="007656AE">
      <w:pPr>
        <w:tabs>
          <w:tab w:val="left" w:pos="2268"/>
        </w:tabs>
        <w:spacing w:before="120"/>
        <w:rPr>
          <w:rFonts w:cs="Arial"/>
          <w:sz w:val="22"/>
          <w:szCs w:val="22"/>
        </w:rPr>
      </w:pPr>
      <w:r w:rsidRPr="007656AE">
        <w:rPr>
          <w:rFonts w:cs="Arial"/>
          <w:sz w:val="22"/>
          <w:szCs w:val="22"/>
        </w:rPr>
        <w:t>a) greve geral;</w:t>
      </w:r>
    </w:p>
    <w:p w14:paraId="59988333" w14:textId="77777777" w:rsidR="007656AE" w:rsidRPr="007656AE" w:rsidRDefault="007656AE" w:rsidP="007656AE">
      <w:pPr>
        <w:tabs>
          <w:tab w:val="left" w:pos="2268"/>
        </w:tabs>
        <w:spacing w:before="120"/>
        <w:rPr>
          <w:rFonts w:cs="Arial"/>
          <w:sz w:val="22"/>
          <w:szCs w:val="22"/>
        </w:rPr>
      </w:pPr>
      <w:r w:rsidRPr="007656AE">
        <w:rPr>
          <w:rFonts w:cs="Arial"/>
          <w:sz w:val="22"/>
          <w:szCs w:val="22"/>
        </w:rPr>
        <w:t>b) calamidade pública;</w:t>
      </w:r>
    </w:p>
    <w:p w14:paraId="4AEE3270" w14:textId="77777777" w:rsidR="007656AE" w:rsidRPr="007656AE" w:rsidRDefault="007656AE" w:rsidP="007656AE">
      <w:pPr>
        <w:tabs>
          <w:tab w:val="left" w:pos="2268"/>
        </w:tabs>
        <w:spacing w:before="120"/>
        <w:rPr>
          <w:rFonts w:cs="Arial"/>
          <w:sz w:val="22"/>
          <w:szCs w:val="22"/>
        </w:rPr>
      </w:pPr>
      <w:r w:rsidRPr="007656AE">
        <w:rPr>
          <w:rFonts w:cs="Arial"/>
          <w:sz w:val="22"/>
          <w:szCs w:val="22"/>
        </w:rPr>
        <w:t>c) interrupção dos meios de transporte;</w:t>
      </w:r>
    </w:p>
    <w:p w14:paraId="2F11D6A5" w14:textId="77777777" w:rsidR="007656AE" w:rsidRPr="007656AE" w:rsidRDefault="007656AE" w:rsidP="007656AE">
      <w:pPr>
        <w:tabs>
          <w:tab w:val="left" w:pos="2268"/>
        </w:tabs>
        <w:spacing w:before="120"/>
        <w:rPr>
          <w:rFonts w:cs="Arial"/>
          <w:sz w:val="22"/>
          <w:szCs w:val="22"/>
        </w:rPr>
      </w:pPr>
      <w:r w:rsidRPr="007656AE">
        <w:rPr>
          <w:rFonts w:cs="Arial"/>
          <w:sz w:val="22"/>
          <w:szCs w:val="22"/>
        </w:rPr>
        <w:t>d) condições meteorológicas excepcionalmente prejudiciais; e</w:t>
      </w:r>
    </w:p>
    <w:p w14:paraId="5A643741" w14:textId="77777777" w:rsidR="007656AE" w:rsidRPr="007656AE" w:rsidRDefault="007656AE" w:rsidP="007656AE">
      <w:pPr>
        <w:tabs>
          <w:tab w:val="left" w:pos="2268"/>
        </w:tabs>
        <w:spacing w:before="120"/>
        <w:rPr>
          <w:rFonts w:cs="Arial"/>
          <w:sz w:val="22"/>
          <w:szCs w:val="22"/>
        </w:rPr>
      </w:pPr>
      <w:r w:rsidRPr="007656AE">
        <w:rPr>
          <w:rFonts w:cs="Arial"/>
          <w:sz w:val="22"/>
          <w:szCs w:val="22"/>
        </w:rPr>
        <w:t>e) outros casos que se enquadrem no parágrafo único do art. 393, do Código Civil Brasileiro (Lei nº 10.406/2002).</w:t>
      </w:r>
    </w:p>
    <w:p w14:paraId="51A8A51C" w14:textId="77777777" w:rsidR="007656AE" w:rsidRPr="007656AE" w:rsidRDefault="007656AE" w:rsidP="007656AE">
      <w:pPr>
        <w:tabs>
          <w:tab w:val="left" w:pos="2268"/>
        </w:tabs>
        <w:spacing w:before="120"/>
        <w:rPr>
          <w:rFonts w:cs="Arial"/>
          <w:sz w:val="22"/>
          <w:szCs w:val="22"/>
        </w:rPr>
      </w:pPr>
      <w:r w:rsidRPr="007656AE">
        <w:rPr>
          <w:rFonts w:cs="Arial"/>
          <w:sz w:val="22"/>
          <w:szCs w:val="22"/>
        </w:rPr>
        <w:t>9.2 Os casos acima enumerados devem ser satisfatoriamente justificados pelo fornecedor.</w:t>
      </w:r>
    </w:p>
    <w:p w14:paraId="4DD2FD9C" w14:textId="77777777" w:rsidR="007656AE" w:rsidRPr="007656AE" w:rsidRDefault="007656AE" w:rsidP="007656AE">
      <w:pPr>
        <w:tabs>
          <w:tab w:val="left" w:pos="2268"/>
        </w:tabs>
        <w:spacing w:before="120"/>
        <w:rPr>
          <w:rFonts w:cs="Arial"/>
          <w:sz w:val="22"/>
          <w:szCs w:val="22"/>
        </w:rPr>
      </w:pPr>
      <w:r w:rsidRPr="007656AE">
        <w:rPr>
          <w:rFonts w:cs="Arial"/>
          <w:sz w:val="22"/>
          <w:szCs w:val="22"/>
        </w:rPr>
        <w:t>9.3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maior.</w:t>
      </w:r>
    </w:p>
    <w:p w14:paraId="32582CBA" w14:textId="77777777" w:rsidR="007656AE" w:rsidRPr="007656AE" w:rsidRDefault="007656AE" w:rsidP="00097B39">
      <w:pPr>
        <w:tabs>
          <w:tab w:val="left" w:pos="2268"/>
        </w:tabs>
        <w:rPr>
          <w:rFonts w:cs="Arial"/>
          <w:sz w:val="22"/>
          <w:szCs w:val="22"/>
        </w:rPr>
      </w:pPr>
    </w:p>
    <w:p w14:paraId="7BB8BA5A"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10. DOTAÇÃO ORÇAMENTÁRIA:</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8"/>
        <w:gridCol w:w="616"/>
        <w:gridCol w:w="6690"/>
      </w:tblGrid>
      <w:tr w:rsidR="007656AE" w:rsidRPr="00097B39" w14:paraId="62380EA5" w14:textId="77777777" w:rsidTr="00097B39">
        <w:trPr>
          <w:trHeight w:val="283"/>
          <w:jc w:val="center"/>
        </w:trPr>
        <w:tc>
          <w:tcPr>
            <w:tcW w:w="2668" w:type="dxa"/>
            <w:noWrap/>
            <w:vAlign w:val="center"/>
            <w:hideMark/>
          </w:tcPr>
          <w:p w14:paraId="78D20647" w14:textId="77777777" w:rsidR="007656AE" w:rsidRPr="00097B39" w:rsidRDefault="007656AE" w:rsidP="00F03025">
            <w:pPr>
              <w:rPr>
                <w:rFonts w:cs="Arial"/>
                <w:sz w:val="18"/>
                <w:szCs w:val="18"/>
              </w:rPr>
            </w:pPr>
            <w:r w:rsidRPr="00097B39">
              <w:rPr>
                <w:rFonts w:cs="Arial"/>
                <w:sz w:val="18"/>
                <w:szCs w:val="18"/>
              </w:rPr>
              <w:t>ÓRGÃO</w:t>
            </w:r>
          </w:p>
        </w:tc>
        <w:tc>
          <w:tcPr>
            <w:tcW w:w="616" w:type="dxa"/>
            <w:noWrap/>
            <w:vAlign w:val="center"/>
            <w:hideMark/>
          </w:tcPr>
          <w:p w14:paraId="2C47CE1A" w14:textId="77777777" w:rsidR="007656AE" w:rsidRPr="00097B39" w:rsidRDefault="007656AE" w:rsidP="00F03025">
            <w:pPr>
              <w:jc w:val="right"/>
              <w:rPr>
                <w:rFonts w:cs="Arial"/>
                <w:sz w:val="18"/>
                <w:szCs w:val="18"/>
              </w:rPr>
            </w:pPr>
            <w:r w:rsidRPr="00097B39">
              <w:rPr>
                <w:rFonts w:cs="Arial"/>
                <w:sz w:val="18"/>
                <w:szCs w:val="18"/>
              </w:rPr>
              <w:t>06</w:t>
            </w:r>
          </w:p>
        </w:tc>
        <w:tc>
          <w:tcPr>
            <w:tcW w:w="6690" w:type="dxa"/>
            <w:vAlign w:val="center"/>
            <w:hideMark/>
          </w:tcPr>
          <w:p w14:paraId="59BA7C1B" w14:textId="77777777" w:rsidR="007656AE" w:rsidRPr="00097B39" w:rsidRDefault="007656AE" w:rsidP="00F03025">
            <w:pPr>
              <w:rPr>
                <w:rFonts w:cs="Arial"/>
                <w:sz w:val="18"/>
                <w:szCs w:val="18"/>
              </w:rPr>
            </w:pPr>
            <w:r w:rsidRPr="00097B39">
              <w:rPr>
                <w:rFonts w:cs="Arial"/>
                <w:sz w:val="18"/>
                <w:szCs w:val="18"/>
              </w:rPr>
              <w:t>SECRETARIA MUNICIPAL DE SAÚDE E ASSISTÊNCIA SOCIAL</w:t>
            </w:r>
          </w:p>
        </w:tc>
      </w:tr>
      <w:tr w:rsidR="007656AE" w:rsidRPr="00097B39" w14:paraId="6F1FF518" w14:textId="77777777" w:rsidTr="00097B39">
        <w:trPr>
          <w:trHeight w:val="283"/>
          <w:jc w:val="center"/>
        </w:trPr>
        <w:tc>
          <w:tcPr>
            <w:tcW w:w="2668" w:type="dxa"/>
            <w:noWrap/>
            <w:vAlign w:val="center"/>
            <w:hideMark/>
          </w:tcPr>
          <w:p w14:paraId="1B96ACEE" w14:textId="77777777" w:rsidR="007656AE" w:rsidRPr="00097B39" w:rsidRDefault="007656AE" w:rsidP="00F03025">
            <w:pPr>
              <w:rPr>
                <w:rFonts w:cs="Arial"/>
                <w:sz w:val="18"/>
                <w:szCs w:val="18"/>
              </w:rPr>
            </w:pPr>
            <w:r w:rsidRPr="00097B39">
              <w:rPr>
                <w:rFonts w:cs="Arial"/>
                <w:sz w:val="18"/>
                <w:szCs w:val="18"/>
              </w:rPr>
              <w:t xml:space="preserve">UNIDADE </w:t>
            </w:r>
          </w:p>
        </w:tc>
        <w:tc>
          <w:tcPr>
            <w:tcW w:w="616" w:type="dxa"/>
            <w:noWrap/>
            <w:vAlign w:val="center"/>
            <w:hideMark/>
          </w:tcPr>
          <w:p w14:paraId="7E74E9E5" w14:textId="77777777" w:rsidR="007656AE" w:rsidRPr="00097B39" w:rsidRDefault="007656AE" w:rsidP="00F03025">
            <w:pPr>
              <w:jc w:val="right"/>
              <w:rPr>
                <w:rFonts w:cs="Arial"/>
                <w:sz w:val="18"/>
                <w:szCs w:val="18"/>
              </w:rPr>
            </w:pPr>
            <w:r w:rsidRPr="00097B39">
              <w:rPr>
                <w:rFonts w:cs="Arial"/>
                <w:sz w:val="18"/>
                <w:szCs w:val="18"/>
              </w:rPr>
              <w:t>01</w:t>
            </w:r>
          </w:p>
        </w:tc>
        <w:tc>
          <w:tcPr>
            <w:tcW w:w="6690" w:type="dxa"/>
            <w:vAlign w:val="center"/>
            <w:hideMark/>
          </w:tcPr>
          <w:p w14:paraId="663DE250" w14:textId="77777777" w:rsidR="007656AE" w:rsidRPr="00097B39" w:rsidRDefault="007656AE" w:rsidP="00F03025">
            <w:pPr>
              <w:rPr>
                <w:rFonts w:cs="Arial"/>
                <w:sz w:val="18"/>
                <w:szCs w:val="18"/>
              </w:rPr>
            </w:pPr>
            <w:r w:rsidRPr="00097B39">
              <w:rPr>
                <w:rFonts w:cs="Arial"/>
                <w:sz w:val="18"/>
                <w:szCs w:val="18"/>
              </w:rPr>
              <w:t>FUNDO MUNICIPAL DE SAÚDE</w:t>
            </w:r>
          </w:p>
        </w:tc>
      </w:tr>
      <w:tr w:rsidR="007656AE" w:rsidRPr="00097B39" w14:paraId="3B70DCBC" w14:textId="77777777" w:rsidTr="00097B39">
        <w:trPr>
          <w:trHeight w:val="283"/>
          <w:jc w:val="center"/>
        </w:trPr>
        <w:tc>
          <w:tcPr>
            <w:tcW w:w="2668" w:type="dxa"/>
            <w:noWrap/>
            <w:vAlign w:val="center"/>
            <w:hideMark/>
          </w:tcPr>
          <w:p w14:paraId="380A9859" w14:textId="77777777" w:rsidR="007656AE" w:rsidRPr="00097B39" w:rsidRDefault="007656AE" w:rsidP="00F03025">
            <w:pPr>
              <w:rPr>
                <w:rFonts w:cs="Arial"/>
                <w:sz w:val="18"/>
                <w:szCs w:val="18"/>
              </w:rPr>
            </w:pPr>
            <w:r w:rsidRPr="00097B39">
              <w:rPr>
                <w:rFonts w:cs="Arial"/>
                <w:sz w:val="18"/>
                <w:szCs w:val="18"/>
              </w:rPr>
              <w:t>ATIVIDADE</w:t>
            </w:r>
          </w:p>
        </w:tc>
        <w:tc>
          <w:tcPr>
            <w:tcW w:w="616" w:type="dxa"/>
            <w:noWrap/>
            <w:vAlign w:val="center"/>
            <w:hideMark/>
          </w:tcPr>
          <w:p w14:paraId="09836747" w14:textId="77777777" w:rsidR="007656AE" w:rsidRPr="00097B39" w:rsidRDefault="007656AE" w:rsidP="00F03025">
            <w:pPr>
              <w:jc w:val="right"/>
              <w:rPr>
                <w:rFonts w:cs="Arial"/>
                <w:sz w:val="18"/>
                <w:szCs w:val="18"/>
              </w:rPr>
            </w:pPr>
            <w:r w:rsidRPr="00097B39">
              <w:rPr>
                <w:rFonts w:cs="Arial"/>
                <w:sz w:val="18"/>
                <w:szCs w:val="18"/>
              </w:rPr>
              <w:t>2063</w:t>
            </w:r>
          </w:p>
        </w:tc>
        <w:tc>
          <w:tcPr>
            <w:tcW w:w="6690" w:type="dxa"/>
            <w:vAlign w:val="center"/>
            <w:hideMark/>
          </w:tcPr>
          <w:p w14:paraId="111DB336" w14:textId="77777777" w:rsidR="007656AE" w:rsidRPr="00097B39" w:rsidRDefault="007656AE" w:rsidP="00F03025">
            <w:pPr>
              <w:rPr>
                <w:rFonts w:cs="Arial"/>
                <w:sz w:val="18"/>
                <w:szCs w:val="18"/>
              </w:rPr>
            </w:pPr>
            <w:r w:rsidRPr="00097B39">
              <w:rPr>
                <w:rFonts w:cs="Arial"/>
                <w:sz w:val="18"/>
                <w:szCs w:val="18"/>
              </w:rPr>
              <w:t>Manutenção da Vigilância Epidemiológica</w:t>
            </w:r>
          </w:p>
        </w:tc>
      </w:tr>
      <w:tr w:rsidR="007656AE" w:rsidRPr="00097B39" w14:paraId="4831D28F" w14:textId="77777777" w:rsidTr="00097B39">
        <w:trPr>
          <w:trHeight w:val="283"/>
          <w:jc w:val="center"/>
        </w:trPr>
        <w:tc>
          <w:tcPr>
            <w:tcW w:w="2668" w:type="dxa"/>
            <w:noWrap/>
            <w:vAlign w:val="center"/>
            <w:hideMark/>
          </w:tcPr>
          <w:p w14:paraId="73D0E206" w14:textId="77777777" w:rsidR="007656AE" w:rsidRPr="00097B39" w:rsidRDefault="007656AE" w:rsidP="00F03025">
            <w:pPr>
              <w:rPr>
                <w:rFonts w:cs="Arial"/>
                <w:sz w:val="18"/>
                <w:szCs w:val="18"/>
              </w:rPr>
            </w:pPr>
            <w:r w:rsidRPr="00097B39">
              <w:rPr>
                <w:rFonts w:cs="Arial"/>
                <w:sz w:val="18"/>
                <w:szCs w:val="18"/>
              </w:rPr>
              <w:t>FR STN</w:t>
            </w:r>
          </w:p>
        </w:tc>
        <w:tc>
          <w:tcPr>
            <w:tcW w:w="616" w:type="dxa"/>
            <w:noWrap/>
            <w:vAlign w:val="center"/>
            <w:hideMark/>
          </w:tcPr>
          <w:p w14:paraId="2F7BF631" w14:textId="77777777" w:rsidR="007656AE" w:rsidRPr="00097B39" w:rsidRDefault="007656AE" w:rsidP="00F03025">
            <w:pPr>
              <w:jc w:val="right"/>
              <w:rPr>
                <w:rFonts w:cs="Arial"/>
                <w:sz w:val="18"/>
                <w:szCs w:val="18"/>
              </w:rPr>
            </w:pPr>
            <w:r w:rsidRPr="00097B39">
              <w:rPr>
                <w:rFonts w:cs="Arial"/>
                <w:sz w:val="18"/>
                <w:szCs w:val="18"/>
              </w:rPr>
              <w:t>0500</w:t>
            </w:r>
          </w:p>
        </w:tc>
        <w:tc>
          <w:tcPr>
            <w:tcW w:w="6690" w:type="dxa"/>
            <w:vAlign w:val="center"/>
            <w:hideMark/>
          </w:tcPr>
          <w:p w14:paraId="41A092F0" w14:textId="77777777" w:rsidR="007656AE" w:rsidRPr="00097B39" w:rsidRDefault="007656AE" w:rsidP="00F03025">
            <w:pPr>
              <w:rPr>
                <w:rFonts w:cs="Arial"/>
                <w:sz w:val="18"/>
                <w:szCs w:val="18"/>
              </w:rPr>
            </w:pPr>
            <w:r w:rsidRPr="00097B39">
              <w:rPr>
                <w:rFonts w:cs="Arial"/>
                <w:sz w:val="18"/>
                <w:szCs w:val="18"/>
              </w:rPr>
              <w:t>Recursos não Vinculados de Impostos</w:t>
            </w:r>
          </w:p>
        </w:tc>
      </w:tr>
      <w:tr w:rsidR="007656AE" w:rsidRPr="00097B39" w14:paraId="3F88DFB7" w14:textId="77777777" w:rsidTr="00097B39">
        <w:trPr>
          <w:trHeight w:val="283"/>
          <w:jc w:val="center"/>
        </w:trPr>
        <w:tc>
          <w:tcPr>
            <w:tcW w:w="2668" w:type="dxa"/>
            <w:noWrap/>
            <w:vAlign w:val="bottom"/>
            <w:hideMark/>
          </w:tcPr>
          <w:p w14:paraId="3A679BD4" w14:textId="77777777" w:rsidR="007656AE" w:rsidRPr="00097B39" w:rsidRDefault="007656AE" w:rsidP="00F03025">
            <w:pPr>
              <w:rPr>
                <w:rFonts w:cs="Arial"/>
                <w:sz w:val="18"/>
                <w:szCs w:val="18"/>
              </w:rPr>
            </w:pPr>
            <w:r w:rsidRPr="00097B39">
              <w:rPr>
                <w:rFonts w:cs="Arial"/>
                <w:sz w:val="18"/>
                <w:szCs w:val="18"/>
              </w:rPr>
              <w:t>CO STN</w:t>
            </w:r>
          </w:p>
        </w:tc>
        <w:tc>
          <w:tcPr>
            <w:tcW w:w="616" w:type="dxa"/>
            <w:noWrap/>
            <w:vAlign w:val="bottom"/>
            <w:hideMark/>
          </w:tcPr>
          <w:p w14:paraId="33D1F2BA" w14:textId="77777777" w:rsidR="007656AE" w:rsidRPr="00097B39" w:rsidRDefault="007656AE" w:rsidP="00F03025">
            <w:pPr>
              <w:jc w:val="right"/>
              <w:rPr>
                <w:rFonts w:cs="Arial"/>
                <w:sz w:val="18"/>
                <w:szCs w:val="18"/>
              </w:rPr>
            </w:pPr>
            <w:r w:rsidRPr="00097B39">
              <w:rPr>
                <w:rFonts w:cs="Arial"/>
                <w:sz w:val="18"/>
                <w:szCs w:val="18"/>
              </w:rPr>
              <w:t>1002</w:t>
            </w:r>
          </w:p>
        </w:tc>
        <w:tc>
          <w:tcPr>
            <w:tcW w:w="6690" w:type="dxa"/>
            <w:vAlign w:val="bottom"/>
            <w:hideMark/>
          </w:tcPr>
          <w:p w14:paraId="185993D4" w14:textId="77777777" w:rsidR="007656AE" w:rsidRPr="00097B39" w:rsidRDefault="007656AE" w:rsidP="00F03025">
            <w:pPr>
              <w:rPr>
                <w:rFonts w:cs="Arial"/>
                <w:sz w:val="18"/>
                <w:szCs w:val="18"/>
              </w:rPr>
            </w:pPr>
            <w:r w:rsidRPr="00097B39">
              <w:rPr>
                <w:rFonts w:cs="Arial"/>
                <w:sz w:val="18"/>
                <w:szCs w:val="18"/>
              </w:rPr>
              <w:t>Identificação das despesas com ações e serviços públicos de saúde</w:t>
            </w:r>
          </w:p>
        </w:tc>
      </w:tr>
      <w:tr w:rsidR="007656AE" w:rsidRPr="00097B39" w14:paraId="23A10823" w14:textId="77777777" w:rsidTr="00097B39">
        <w:trPr>
          <w:trHeight w:val="283"/>
          <w:jc w:val="center"/>
        </w:trPr>
        <w:tc>
          <w:tcPr>
            <w:tcW w:w="2668" w:type="dxa"/>
            <w:noWrap/>
            <w:vAlign w:val="center"/>
            <w:hideMark/>
          </w:tcPr>
          <w:p w14:paraId="00FB5610" w14:textId="77777777" w:rsidR="007656AE" w:rsidRPr="00097B39" w:rsidRDefault="007656AE" w:rsidP="00F03025">
            <w:pPr>
              <w:rPr>
                <w:rFonts w:cs="Arial"/>
                <w:sz w:val="18"/>
                <w:szCs w:val="18"/>
              </w:rPr>
            </w:pPr>
            <w:r w:rsidRPr="00097B39">
              <w:rPr>
                <w:rFonts w:cs="Arial"/>
                <w:sz w:val="18"/>
                <w:szCs w:val="18"/>
              </w:rPr>
              <w:t>FR GERENCIAL</w:t>
            </w:r>
          </w:p>
        </w:tc>
        <w:tc>
          <w:tcPr>
            <w:tcW w:w="616" w:type="dxa"/>
            <w:noWrap/>
            <w:vAlign w:val="center"/>
            <w:hideMark/>
          </w:tcPr>
          <w:p w14:paraId="45214A7A" w14:textId="77777777" w:rsidR="007656AE" w:rsidRPr="00097B39" w:rsidRDefault="007656AE" w:rsidP="00F03025">
            <w:pPr>
              <w:jc w:val="right"/>
              <w:rPr>
                <w:rFonts w:cs="Arial"/>
                <w:sz w:val="18"/>
                <w:szCs w:val="18"/>
              </w:rPr>
            </w:pPr>
            <w:r w:rsidRPr="00097B39">
              <w:rPr>
                <w:rFonts w:cs="Arial"/>
                <w:sz w:val="18"/>
                <w:szCs w:val="18"/>
              </w:rPr>
              <w:t>0040</w:t>
            </w:r>
          </w:p>
        </w:tc>
        <w:tc>
          <w:tcPr>
            <w:tcW w:w="6690" w:type="dxa"/>
            <w:vAlign w:val="center"/>
            <w:hideMark/>
          </w:tcPr>
          <w:p w14:paraId="2932F9AC" w14:textId="77777777" w:rsidR="007656AE" w:rsidRPr="00097B39" w:rsidRDefault="007656AE" w:rsidP="00F03025">
            <w:pPr>
              <w:rPr>
                <w:rFonts w:cs="Arial"/>
                <w:sz w:val="18"/>
                <w:szCs w:val="18"/>
              </w:rPr>
            </w:pPr>
            <w:r w:rsidRPr="00097B39">
              <w:rPr>
                <w:rFonts w:cs="Arial"/>
                <w:sz w:val="18"/>
                <w:szCs w:val="18"/>
              </w:rPr>
              <w:t>ASPS</w:t>
            </w:r>
          </w:p>
        </w:tc>
      </w:tr>
      <w:tr w:rsidR="007656AE" w:rsidRPr="00097B39" w14:paraId="13B9EB77" w14:textId="77777777" w:rsidTr="00097B39">
        <w:trPr>
          <w:trHeight w:val="283"/>
          <w:jc w:val="center"/>
        </w:trPr>
        <w:tc>
          <w:tcPr>
            <w:tcW w:w="2668" w:type="dxa"/>
            <w:noWrap/>
            <w:vAlign w:val="center"/>
            <w:hideMark/>
          </w:tcPr>
          <w:p w14:paraId="73C1F995" w14:textId="77777777" w:rsidR="007656AE" w:rsidRPr="00097B39" w:rsidRDefault="007656AE" w:rsidP="00F03025">
            <w:pPr>
              <w:rPr>
                <w:rFonts w:cs="Arial"/>
                <w:sz w:val="18"/>
                <w:szCs w:val="18"/>
              </w:rPr>
            </w:pPr>
            <w:r w:rsidRPr="00097B39">
              <w:rPr>
                <w:rFonts w:cs="Arial"/>
                <w:sz w:val="18"/>
                <w:szCs w:val="18"/>
              </w:rPr>
              <w:t>3.3.90.30.40.00.00.00</w:t>
            </w:r>
          </w:p>
        </w:tc>
        <w:tc>
          <w:tcPr>
            <w:tcW w:w="616" w:type="dxa"/>
            <w:noWrap/>
            <w:vAlign w:val="center"/>
            <w:hideMark/>
          </w:tcPr>
          <w:p w14:paraId="7390C548" w14:textId="77777777" w:rsidR="007656AE" w:rsidRPr="00097B39" w:rsidRDefault="007656AE" w:rsidP="00F03025">
            <w:pPr>
              <w:jc w:val="right"/>
              <w:rPr>
                <w:rFonts w:cs="Arial"/>
                <w:sz w:val="18"/>
                <w:szCs w:val="18"/>
              </w:rPr>
            </w:pPr>
            <w:r w:rsidRPr="00097B39">
              <w:rPr>
                <w:rFonts w:cs="Arial"/>
                <w:sz w:val="18"/>
                <w:szCs w:val="18"/>
              </w:rPr>
              <w:t>6885</w:t>
            </w:r>
          </w:p>
        </w:tc>
        <w:tc>
          <w:tcPr>
            <w:tcW w:w="6690" w:type="dxa"/>
            <w:vAlign w:val="center"/>
            <w:hideMark/>
          </w:tcPr>
          <w:p w14:paraId="13ED5A9D" w14:textId="77777777" w:rsidR="007656AE" w:rsidRPr="00097B39" w:rsidRDefault="007656AE" w:rsidP="00F03025">
            <w:pPr>
              <w:rPr>
                <w:rFonts w:cs="Arial"/>
                <w:sz w:val="18"/>
                <w:szCs w:val="18"/>
              </w:rPr>
            </w:pPr>
            <w:r w:rsidRPr="00097B39">
              <w:rPr>
                <w:rFonts w:cs="Arial"/>
                <w:sz w:val="18"/>
                <w:szCs w:val="18"/>
              </w:rPr>
              <w:t>MATERIAL BIOLOGICO</w:t>
            </w:r>
          </w:p>
        </w:tc>
      </w:tr>
    </w:tbl>
    <w:p w14:paraId="134F2C43"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lastRenderedPageBreak/>
        <w:t>11. FORO</w:t>
      </w:r>
    </w:p>
    <w:p w14:paraId="5F61CF52" w14:textId="77777777" w:rsidR="007656AE" w:rsidRPr="007656AE" w:rsidRDefault="007656AE" w:rsidP="007656AE">
      <w:pPr>
        <w:tabs>
          <w:tab w:val="left" w:pos="2268"/>
        </w:tabs>
        <w:spacing w:before="120"/>
        <w:rPr>
          <w:rFonts w:cs="Arial"/>
          <w:sz w:val="22"/>
          <w:szCs w:val="22"/>
        </w:rPr>
      </w:pPr>
      <w:r w:rsidRPr="007656AE">
        <w:rPr>
          <w:rFonts w:cs="Arial"/>
          <w:sz w:val="22"/>
          <w:szCs w:val="22"/>
        </w:rPr>
        <w:t>12.1 Para a resolução de possíveis divergências entre as partes, oriundas da presente Ata, fica eleito o Foro da Comarca de Garibaldi/RS.</w:t>
      </w:r>
    </w:p>
    <w:p w14:paraId="465B537B" w14:textId="77777777" w:rsidR="007656AE" w:rsidRPr="007656AE" w:rsidRDefault="007656AE" w:rsidP="00097B39">
      <w:pPr>
        <w:tabs>
          <w:tab w:val="left" w:pos="2268"/>
        </w:tabs>
        <w:rPr>
          <w:rFonts w:cs="Arial"/>
          <w:sz w:val="22"/>
          <w:szCs w:val="22"/>
        </w:rPr>
      </w:pPr>
    </w:p>
    <w:p w14:paraId="389E7598" w14:textId="77777777" w:rsidR="007656AE" w:rsidRPr="007656AE" w:rsidRDefault="007656AE" w:rsidP="007656AE">
      <w:pPr>
        <w:tabs>
          <w:tab w:val="left" w:pos="2268"/>
        </w:tabs>
        <w:spacing w:before="120"/>
        <w:rPr>
          <w:rFonts w:cs="Arial"/>
          <w:b/>
          <w:sz w:val="22"/>
          <w:szCs w:val="22"/>
        </w:rPr>
      </w:pPr>
      <w:r w:rsidRPr="007656AE">
        <w:rPr>
          <w:rFonts w:cs="Arial"/>
          <w:b/>
          <w:sz w:val="22"/>
          <w:szCs w:val="22"/>
        </w:rPr>
        <w:t>12. CÓPIAS</w:t>
      </w:r>
    </w:p>
    <w:p w14:paraId="32120EE1" w14:textId="77777777" w:rsidR="007656AE" w:rsidRPr="007656AE" w:rsidRDefault="007656AE" w:rsidP="007656AE">
      <w:pPr>
        <w:tabs>
          <w:tab w:val="left" w:pos="2268"/>
        </w:tabs>
        <w:spacing w:before="120"/>
        <w:rPr>
          <w:rFonts w:cs="Arial"/>
          <w:sz w:val="22"/>
          <w:szCs w:val="22"/>
        </w:rPr>
      </w:pPr>
      <w:r w:rsidRPr="007656AE">
        <w:rPr>
          <w:rFonts w:cs="Arial"/>
          <w:sz w:val="22"/>
          <w:szCs w:val="22"/>
        </w:rPr>
        <w:t>12.1 Da presente Ata são extraídas as seguintes cópias:</w:t>
      </w:r>
    </w:p>
    <w:p w14:paraId="79D18C3A" w14:textId="77777777" w:rsidR="007656AE" w:rsidRPr="007656AE" w:rsidRDefault="007656AE" w:rsidP="007656AE">
      <w:pPr>
        <w:tabs>
          <w:tab w:val="left" w:pos="2268"/>
        </w:tabs>
        <w:spacing w:before="120"/>
        <w:rPr>
          <w:rFonts w:cs="Arial"/>
          <w:sz w:val="22"/>
          <w:szCs w:val="22"/>
        </w:rPr>
      </w:pPr>
      <w:r w:rsidRPr="007656AE">
        <w:rPr>
          <w:rFonts w:cs="Arial"/>
          <w:sz w:val="22"/>
          <w:szCs w:val="22"/>
        </w:rPr>
        <w:t>a) uma para o OG;</w:t>
      </w:r>
    </w:p>
    <w:p w14:paraId="76FD79A3" w14:textId="77777777" w:rsidR="007656AE" w:rsidRPr="007656AE" w:rsidRDefault="007656AE" w:rsidP="007656AE">
      <w:pPr>
        <w:tabs>
          <w:tab w:val="left" w:pos="2268"/>
        </w:tabs>
        <w:spacing w:before="120"/>
        <w:rPr>
          <w:rFonts w:cs="Arial"/>
          <w:sz w:val="22"/>
          <w:szCs w:val="22"/>
        </w:rPr>
      </w:pPr>
      <w:r w:rsidRPr="007656AE">
        <w:rPr>
          <w:rFonts w:cs="Arial"/>
          <w:sz w:val="22"/>
          <w:szCs w:val="22"/>
        </w:rPr>
        <w:t>b) uma para a empresa registrada;</w:t>
      </w:r>
    </w:p>
    <w:p w14:paraId="75306A0F" w14:textId="77777777" w:rsidR="007656AE" w:rsidRPr="007656AE" w:rsidRDefault="007656AE" w:rsidP="007656AE">
      <w:pPr>
        <w:tabs>
          <w:tab w:val="left" w:pos="2268"/>
        </w:tabs>
        <w:spacing w:before="120"/>
        <w:rPr>
          <w:rFonts w:cs="Arial"/>
          <w:sz w:val="22"/>
          <w:szCs w:val="22"/>
        </w:rPr>
      </w:pPr>
      <w:r w:rsidRPr="007656AE">
        <w:rPr>
          <w:rFonts w:cs="Arial"/>
          <w:sz w:val="22"/>
          <w:szCs w:val="22"/>
        </w:rPr>
        <w:t>c) uma para publicação no PNCP; e</w:t>
      </w:r>
    </w:p>
    <w:p w14:paraId="5D61A76D" w14:textId="77777777" w:rsidR="007656AE" w:rsidRPr="007656AE" w:rsidRDefault="007656AE" w:rsidP="007656AE">
      <w:pPr>
        <w:tabs>
          <w:tab w:val="left" w:pos="2268"/>
        </w:tabs>
        <w:spacing w:before="120"/>
        <w:rPr>
          <w:rFonts w:cs="Arial"/>
          <w:sz w:val="22"/>
          <w:szCs w:val="22"/>
        </w:rPr>
      </w:pPr>
      <w:r w:rsidRPr="007656AE">
        <w:rPr>
          <w:rFonts w:cs="Arial"/>
          <w:sz w:val="22"/>
          <w:szCs w:val="22"/>
        </w:rPr>
        <w:t>d) uma para o OP.</w:t>
      </w:r>
    </w:p>
    <w:p w14:paraId="3C20A696" w14:textId="0660E2AF" w:rsidR="00F65E29" w:rsidRPr="007656AE" w:rsidRDefault="007656AE" w:rsidP="007656AE">
      <w:pPr>
        <w:tabs>
          <w:tab w:val="left" w:pos="2268"/>
        </w:tabs>
        <w:spacing w:before="120" w:line="200" w:lineRule="atLeast"/>
        <w:rPr>
          <w:rFonts w:cs="Arial"/>
          <w:sz w:val="22"/>
          <w:szCs w:val="22"/>
          <w:lang w:eastAsia="ar-SA"/>
        </w:rPr>
      </w:pPr>
      <w:r w:rsidRPr="007656AE">
        <w:rPr>
          <w:rFonts w:cs="Arial"/>
          <w:sz w:val="22"/>
          <w:szCs w:val="22"/>
        </w:rPr>
        <w:tab/>
        <w:t>E, por assim acordarem, declaram as partes aceitarem todas as disposições estabelecidas na presente Ata que, lida e achada conforme, vai assinada pela Administração Municipal, representada pelo OG, abaixo assinado, e pelo(s) Sr.(s) _________________, CPF nº  ______________, Carteira de Identidade ____________, representando a(s) EMPRESA(S) REGISTRADA(S).</w:t>
      </w:r>
    </w:p>
    <w:p w14:paraId="5E4CD76C" w14:textId="77777777" w:rsidR="00F65E29" w:rsidRPr="007656AE" w:rsidRDefault="00F65E29" w:rsidP="00D61A52">
      <w:pPr>
        <w:tabs>
          <w:tab w:val="left" w:pos="2268"/>
        </w:tabs>
        <w:spacing w:before="120" w:line="200" w:lineRule="atLeast"/>
        <w:jc w:val="right"/>
        <w:rPr>
          <w:rFonts w:cs="Arial"/>
          <w:sz w:val="22"/>
          <w:szCs w:val="22"/>
          <w:lang w:eastAsia="ar-SA"/>
        </w:rPr>
      </w:pPr>
    </w:p>
    <w:p w14:paraId="60F09CC1" w14:textId="54CF32B8" w:rsidR="00D61A52" w:rsidRPr="007656AE" w:rsidRDefault="00D61A52" w:rsidP="00D61A52">
      <w:pPr>
        <w:tabs>
          <w:tab w:val="left" w:pos="2268"/>
        </w:tabs>
        <w:spacing w:before="120" w:line="200" w:lineRule="atLeast"/>
        <w:jc w:val="right"/>
        <w:rPr>
          <w:rFonts w:cs="Arial"/>
          <w:sz w:val="22"/>
          <w:szCs w:val="22"/>
          <w:lang w:eastAsia="ar-SA"/>
        </w:rPr>
      </w:pPr>
      <w:r w:rsidRPr="007656AE">
        <w:rPr>
          <w:rFonts w:cs="Arial"/>
          <w:sz w:val="22"/>
          <w:szCs w:val="22"/>
          <w:lang w:eastAsia="ar-SA"/>
        </w:rPr>
        <w:t xml:space="preserve">Boa Vista do Sul, </w:t>
      </w:r>
      <w:r w:rsidR="001B4935" w:rsidRPr="007656AE">
        <w:rPr>
          <w:rFonts w:cs="Arial"/>
          <w:sz w:val="22"/>
          <w:szCs w:val="22"/>
          <w:lang w:eastAsia="ar-SA"/>
        </w:rPr>
        <w:t>06</w:t>
      </w:r>
      <w:r w:rsidRPr="007656AE">
        <w:rPr>
          <w:rFonts w:cs="Arial"/>
          <w:sz w:val="22"/>
          <w:szCs w:val="22"/>
          <w:lang w:eastAsia="ar-SA"/>
        </w:rPr>
        <w:t xml:space="preserve"> de </w:t>
      </w:r>
      <w:r w:rsidR="001B4935" w:rsidRPr="007656AE">
        <w:rPr>
          <w:rFonts w:cs="Arial"/>
          <w:sz w:val="22"/>
          <w:szCs w:val="22"/>
          <w:lang w:eastAsia="ar-SA"/>
        </w:rPr>
        <w:t>outu</w:t>
      </w:r>
      <w:r w:rsidRPr="007656AE">
        <w:rPr>
          <w:rFonts w:cs="Arial"/>
          <w:sz w:val="22"/>
          <w:szCs w:val="22"/>
          <w:lang w:eastAsia="ar-SA"/>
        </w:rPr>
        <w:t>bro de 2025.</w:t>
      </w:r>
    </w:p>
    <w:p w14:paraId="2D221E53" w14:textId="77777777" w:rsidR="005F4286" w:rsidRPr="007656AE" w:rsidRDefault="005F4286" w:rsidP="00846BE2">
      <w:pPr>
        <w:tabs>
          <w:tab w:val="left" w:pos="2268"/>
        </w:tabs>
        <w:spacing w:line="200" w:lineRule="atLeast"/>
        <w:rPr>
          <w:rFonts w:cs="Arial"/>
          <w:sz w:val="22"/>
          <w:szCs w:val="22"/>
        </w:rPr>
      </w:pPr>
    </w:p>
    <w:p w14:paraId="31766B01" w14:textId="77777777" w:rsidR="005F4286" w:rsidRPr="007656AE" w:rsidRDefault="005F4286" w:rsidP="00846BE2">
      <w:pPr>
        <w:tabs>
          <w:tab w:val="left" w:pos="2268"/>
        </w:tabs>
        <w:spacing w:line="200" w:lineRule="atLeast"/>
        <w:rPr>
          <w:rFonts w:cs="Arial"/>
          <w:sz w:val="22"/>
          <w:szCs w:val="22"/>
        </w:rPr>
      </w:pPr>
    </w:p>
    <w:p w14:paraId="7425A6CD" w14:textId="77777777" w:rsidR="005F4286" w:rsidRPr="007656AE" w:rsidRDefault="005F4286" w:rsidP="00846BE2">
      <w:pPr>
        <w:tabs>
          <w:tab w:val="left" w:pos="2268"/>
        </w:tabs>
        <w:spacing w:line="200" w:lineRule="atLeast"/>
        <w:rPr>
          <w:rFonts w:cs="Arial"/>
          <w:sz w:val="22"/>
          <w:szCs w:val="22"/>
        </w:rPr>
      </w:pPr>
    </w:p>
    <w:p w14:paraId="4E7BAC56" w14:textId="77777777" w:rsidR="005F4286" w:rsidRPr="007656AE" w:rsidRDefault="005F4286" w:rsidP="00846BE2">
      <w:pPr>
        <w:tabs>
          <w:tab w:val="left" w:pos="2268"/>
        </w:tabs>
        <w:spacing w:line="200" w:lineRule="atLeast"/>
        <w:rPr>
          <w:rFonts w:cs="Arial"/>
          <w:sz w:val="22"/>
          <w:szCs w:val="22"/>
        </w:rPr>
      </w:pPr>
    </w:p>
    <w:p w14:paraId="064B8F47" w14:textId="77777777" w:rsidR="005F4286" w:rsidRPr="007656AE" w:rsidRDefault="005F4286" w:rsidP="00846BE2">
      <w:pPr>
        <w:tabs>
          <w:tab w:val="left" w:pos="2268"/>
        </w:tabs>
        <w:spacing w:line="200" w:lineRule="atLeast"/>
        <w:rPr>
          <w:rFonts w:cs="Arial"/>
          <w:sz w:val="22"/>
          <w:szCs w:val="22"/>
          <w:lang w:eastAsia="ar-SA"/>
        </w:rPr>
      </w:pPr>
    </w:p>
    <w:p w14:paraId="42B700C2" w14:textId="1F46240F" w:rsidR="00BB0DB2" w:rsidRPr="007656AE" w:rsidRDefault="00BB0DB2" w:rsidP="00B91051">
      <w:pPr>
        <w:widowControl w:val="0"/>
        <w:suppressAutoHyphens/>
        <w:rPr>
          <w:rFonts w:cs="Arial"/>
          <w:sz w:val="22"/>
          <w:szCs w:val="22"/>
          <w:lang w:eastAsia="ar-SA"/>
        </w:rPr>
      </w:pPr>
    </w:p>
    <w:p w14:paraId="14E9F6D7" w14:textId="77777777" w:rsidR="005F4286" w:rsidRPr="007656AE" w:rsidRDefault="005F4286" w:rsidP="005F4286">
      <w:pPr>
        <w:tabs>
          <w:tab w:val="left" w:pos="2268"/>
        </w:tabs>
        <w:rPr>
          <w:rFonts w:cs="Arial"/>
          <w:color w:val="000000" w:themeColor="text1"/>
          <w:sz w:val="22"/>
          <w:szCs w:val="22"/>
          <w:lang w:eastAsia="ar-SA"/>
        </w:rPr>
        <w:sectPr w:rsidR="005F4286" w:rsidRPr="007656AE" w:rsidSect="00B91051">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567" w:left="851" w:header="284" w:footer="284" w:gutter="0"/>
          <w:cols w:space="709"/>
          <w:docGrid w:linePitch="326"/>
        </w:sectPr>
      </w:pPr>
    </w:p>
    <w:p w14:paraId="32E9EC44" w14:textId="5092766B" w:rsidR="005F4286" w:rsidRPr="007656AE" w:rsidRDefault="005F4286" w:rsidP="005F4286">
      <w:pPr>
        <w:tabs>
          <w:tab w:val="left" w:pos="2268"/>
        </w:tabs>
        <w:rPr>
          <w:rFonts w:cs="Arial"/>
          <w:color w:val="000000" w:themeColor="text1"/>
          <w:sz w:val="22"/>
          <w:szCs w:val="22"/>
          <w:lang w:eastAsia="ar-SA"/>
        </w:rPr>
      </w:pPr>
      <w:r w:rsidRPr="007656AE">
        <w:rPr>
          <w:rFonts w:cs="Arial"/>
          <w:color w:val="000000" w:themeColor="text1"/>
          <w:sz w:val="22"/>
          <w:szCs w:val="22"/>
          <w:lang w:eastAsia="ar-SA"/>
        </w:rPr>
        <w:t>__________________________________</w:t>
      </w:r>
    </w:p>
    <w:p w14:paraId="5319CDBC" w14:textId="157274E1" w:rsidR="005F4286" w:rsidRPr="007656AE" w:rsidRDefault="005F4286" w:rsidP="005F4286">
      <w:pPr>
        <w:tabs>
          <w:tab w:val="left" w:pos="2268"/>
        </w:tabs>
        <w:rPr>
          <w:rFonts w:cs="Arial"/>
          <w:color w:val="000000" w:themeColor="text1"/>
          <w:sz w:val="22"/>
          <w:szCs w:val="22"/>
          <w:lang w:eastAsia="ar-SA"/>
        </w:rPr>
      </w:pPr>
      <w:r w:rsidRPr="007656AE">
        <w:rPr>
          <w:rFonts w:cs="Arial"/>
          <w:color w:val="000000" w:themeColor="text1"/>
          <w:sz w:val="22"/>
          <w:szCs w:val="22"/>
          <w:lang w:eastAsia="ar-SA"/>
        </w:rPr>
        <w:t xml:space="preserve">      </w:t>
      </w:r>
      <w:r w:rsidR="008D221A" w:rsidRPr="007656AE">
        <w:rPr>
          <w:rFonts w:cs="Arial"/>
          <w:color w:val="000000" w:themeColor="text1"/>
          <w:sz w:val="22"/>
          <w:szCs w:val="22"/>
          <w:lang w:eastAsia="ar-SA"/>
        </w:rPr>
        <w:t xml:space="preserve">        </w:t>
      </w:r>
      <w:r w:rsidR="001B4935" w:rsidRPr="007656AE">
        <w:rPr>
          <w:rFonts w:cs="Arial"/>
          <w:color w:val="000000" w:themeColor="text1"/>
          <w:sz w:val="22"/>
          <w:szCs w:val="22"/>
          <w:lang w:eastAsia="ar-SA"/>
        </w:rPr>
        <w:t>JANAINA DOS SANTOS</w:t>
      </w:r>
    </w:p>
    <w:p w14:paraId="1FF687C1" w14:textId="4337467E" w:rsidR="005F4286" w:rsidRPr="007656AE" w:rsidRDefault="005F4286" w:rsidP="005F4286">
      <w:pPr>
        <w:tabs>
          <w:tab w:val="left" w:pos="2268"/>
        </w:tabs>
        <w:rPr>
          <w:rFonts w:cs="Arial"/>
          <w:color w:val="000000" w:themeColor="text1"/>
          <w:sz w:val="22"/>
          <w:szCs w:val="22"/>
          <w:lang w:eastAsia="ar-SA"/>
        </w:rPr>
      </w:pPr>
      <w:r w:rsidRPr="007656AE">
        <w:rPr>
          <w:rFonts w:cs="Arial"/>
          <w:color w:val="000000" w:themeColor="text1"/>
          <w:sz w:val="22"/>
          <w:szCs w:val="22"/>
          <w:lang w:eastAsia="ar-SA"/>
        </w:rPr>
        <w:t xml:space="preserve">                 Órgão Gerenciador</w:t>
      </w:r>
    </w:p>
    <w:p w14:paraId="4FC2C483" w14:textId="77777777" w:rsidR="005F4286" w:rsidRPr="007656AE" w:rsidRDefault="005F4286" w:rsidP="005F4286">
      <w:pPr>
        <w:tabs>
          <w:tab w:val="left" w:pos="2268"/>
        </w:tabs>
        <w:jc w:val="center"/>
        <w:rPr>
          <w:rFonts w:cs="Arial"/>
          <w:color w:val="000000" w:themeColor="text1"/>
          <w:sz w:val="22"/>
          <w:szCs w:val="22"/>
          <w:lang w:eastAsia="ar-SA"/>
        </w:rPr>
      </w:pPr>
      <w:r w:rsidRPr="007656AE">
        <w:rPr>
          <w:rFonts w:cs="Arial"/>
          <w:sz w:val="22"/>
          <w:szCs w:val="22"/>
          <w:lang w:eastAsia="ar-SA"/>
        </w:rPr>
        <w:t>__________________________________</w:t>
      </w:r>
    </w:p>
    <w:p w14:paraId="7DF9C7C7" w14:textId="77777777" w:rsidR="005F4286" w:rsidRPr="007656AE" w:rsidRDefault="005F4286" w:rsidP="005F4286">
      <w:pPr>
        <w:tabs>
          <w:tab w:val="left" w:pos="2268"/>
        </w:tabs>
        <w:spacing w:before="120"/>
        <w:jc w:val="center"/>
        <w:rPr>
          <w:rFonts w:cs="Arial"/>
          <w:sz w:val="22"/>
          <w:szCs w:val="22"/>
          <w:lang w:eastAsia="ar-SA"/>
        </w:rPr>
      </w:pPr>
      <w:r w:rsidRPr="007656AE">
        <w:rPr>
          <w:rFonts w:cs="Arial"/>
          <w:sz w:val="22"/>
          <w:szCs w:val="22"/>
          <w:lang w:eastAsia="ar-SA"/>
        </w:rPr>
        <w:t>Representante da Empresa</w:t>
      </w:r>
    </w:p>
    <w:p w14:paraId="6EAF575E" w14:textId="77777777" w:rsidR="005F4286" w:rsidRPr="007656AE" w:rsidRDefault="005F4286" w:rsidP="00B91051">
      <w:pPr>
        <w:widowControl w:val="0"/>
        <w:suppressAutoHyphens/>
        <w:rPr>
          <w:rFonts w:cs="Arial"/>
          <w:sz w:val="22"/>
          <w:szCs w:val="22"/>
          <w:lang w:eastAsia="ar-SA"/>
        </w:rPr>
        <w:sectPr w:rsidR="005F4286" w:rsidRPr="007656AE" w:rsidSect="005F4286">
          <w:type w:val="continuous"/>
          <w:pgSz w:w="11907" w:h="16840" w:code="9"/>
          <w:pgMar w:top="567" w:right="851" w:bottom="567" w:left="851" w:header="284" w:footer="284" w:gutter="0"/>
          <w:cols w:num="2" w:space="709"/>
          <w:docGrid w:linePitch="326"/>
        </w:sectPr>
      </w:pPr>
    </w:p>
    <w:p w14:paraId="60DDAAAF" w14:textId="77777777" w:rsidR="005F4286" w:rsidRPr="007656AE" w:rsidRDefault="005F4286" w:rsidP="00B91051">
      <w:pPr>
        <w:widowControl w:val="0"/>
        <w:suppressAutoHyphens/>
        <w:rPr>
          <w:rFonts w:cs="Arial"/>
          <w:sz w:val="22"/>
          <w:szCs w:val="22"/>
          <w:lang w:eastAsia="ar-SA"/>
        </w:rPr>
      </w:pPr>
    </w:p>
    <w:p w14:paraId="7B331B51" w14:textId="77777777" w:rsidR="005F4286" w:rsidRPr="007656AE" w:rsidRDefault="005F4286" w:rsidP="00B91051">
      <w:pPr>
        <w:widowControl w:val="0"/>
        <w:suppressAutoHyphens/>
        <w:rPr>
          <w:rFonts w:cs="Arial"/>
          <w:sz w:val="22"/>
          <w:szCs w:val="22"/>
          <w:lang w:eastAsia="ar-SA"/>
        </w:rPr>
      </w:pPr>
    </w:p>
    <w:p w14:paraId="490FD70C" w14:textId="77777777" w:rsidR="005F4286" w:rsidRPr="007656AE" w:rsidRDefault="005F4286" w:rsidP="00B91051">
      <w:pPr>
        <w:widowControl w:val="0"/>
        <w:suppressAutoHyphens/>
        <w:rPr>
          <w:rFonts w:cs="Arial"/>
          <w:sz w:val="22"/>
          <w:szCs w:val="22"/>
          <w:lang w:eastAsia="ar-SA"/>
        </w:rPr>
      </w:pPr>
    </w:p>
    <w:p w14:paraId="397D1634" w14:textId="77777777" w:rsidR="005F4286" w:rsidRDefault="005F4286" w:rsidP="00B91051">
      <w:pPr>
        <w:widowControl w:val="0"/>
        <w:suppressAutoHyphens/>
        <w:rPr>
          <w:rFonts w:cs="Arial"/>
          <w:sz w:val="22"/>
          <w:szCs w:val="22"/>
          <w:lang w:eastAsia="ar-SA"/>
        </w:rPr>
      </w:pPr>
    </w:p>
    <w:p w14:paraId="0BED41F9" w14:textId="77777777" w:rsidR="00097B39" w:rsidRPr="007656AE" w:rsidRDefault="00097B39" w:rsidP="00B91051">
      <w:pPr>
        <w:widowControl w:val="0"/>
        <w:suppressAutoHyphens/>
        <w:rPr>
          <w:rFonts w:cs="Arial"/>
          <w:sz w:val="22"/>
          <w:szCs w:val="22"/>
          <w:lang w:eastAsia="ar-SA"/>
        </w:rPr>
      </w:pPr>
    </w:p>
    <w:p w14:paraId="69A563E5" w14:textId="77777777" w:rsidR="005F4286" w:rsidRPr="007656AE" w:rsidRDefault="005F4286" w:rsidP="00B91051">
      <w:pPr>
        <w:widowControl w:val="0"/>
        <w:suppressAutoHyphens/>
        <w:rPr>
          <w:rFonts w:cs="Arial"/>
          <w:sz w:val="22"/>
          <w:szCs w:val="22"/>
          <w:lang w:eastAsia="ar-SA"/>
        </w:rPr>
      </w:pPr>
    </w:p>
    <w:p w14:paraId="0FF49EC0" w14:textId="77777777" w:rsidR="005F4286" w:rsidRPr="007656AE" w:rsidRDefault="005F4286" w:rsidP="005F4286">
      <w:pPr>
        <w:suppressAutoHyphens/>
        <w:jc w:val="left"/>
        <w:rPr>
          <w:rFonts w:cs="Arial"/>
          <w:b/>
          <w:sz w:val="22"/>
          <w:szCs w:val="22"/>
          <w:lang w:eastAsia="ar-SA"/>
        </w:rPr>
      </w:pPr>
      <w:r w:rsidRPr="007656AE">
        <w:rPr>
          <w:rFonts w:cs="Arial"/>
          <w:b/>
          <w:sz w:val="22"/>
          <w:szCs w:val="22"/>
          <w:lang w:eastAsia="ar-SA"/>
        </w:rPr>
        <w:t>TESTEMUNHAS:</w:t>
      </w:r>
    </w:p>
    <w:p w14:paraId="367ADD5A" w14:textId="77777777" w:rsidR="005F4286" w:rsidRPr="007656AE" w:rsidRDefault="005F4286" w:rsidP="005F4286">
      <w:pPr>
        <w:suppressAutoHyphens/>
        <w:jc w:val="left"/>
        <w:rPr>
          <w:rFonts w:cs="Arial"/>
          <w:b/>
          <w:sz w:val="22"/>
          <w:szCs w:val="22"/>
          <w:lang w:eastAsia="ar-SA"/>
        </w:rPr>
      </w:pPr>
    </w:p>
    <w:p w14:paraId="228AA8FA" w14:textId="77777777" w:rsidR="005F4286" w:rsidRPr="007656AE" w:rsidRDefault="005F4286" w:rsidP="005F4286">
      <w:pPr>
        <w:suppressAutoHyphens/>
        <w:jc w:val="left"/>
        <w:rPr>
          <w:rFonts w:cs="Arial"/>
          <w:b/>
          <w:sz w:val="22"/>
          <w:szCs w:val="22"/>
          <w:lang w:eastAsia="ar-SA"/>
        </w:rPr>
      </w:pPr>
    </w:p>
    <w:p w14:paraId="3C814C26" w14:textId="77777777" w:rsidR="005F4286" w:rsidRPr="007656AE" w:rsidRDefault="005F4286" w:rsidP="005F4286">
      <w:pPr>
        <w:suppressAutoHyphens/>
        <w:jc w:val="left"/>
        <w:rPr>
          <w:rFonts w:cs="Arial"/>
          <w:b/>
          <w:sz w:val="22"/>
          <w:szCs w:val="22"/>
          <w:lang w:eastAsia="ar-SA"/>
        </w:rPr>
      </w:pPr>
    </w:p>
    <w:p w14:paraId="5C0572ED" w14:textId="77777777" w:rsidR="00F65E29" w:rsidRPr="007656AE" w:rsidRDefault="00F65E29" w:rsidP="005F4286">
      <w:pPr>
        <w:suppressAutoHyphens/>
        <w:jc w:val="left"/>
        <w:rPr>
          <w:rFonts w:cs="Arial"/>
          <w:sz w:val="22"/>
          <w:szCs w:val="22"/>
          <w:lang w:eastAsia="ar-SA"/>
        </w:rPr>
        <w:sectPr w:rsidR="00F65E29" w:rsidRPr="007656AE" w:rsidSect="005F4286">
          <w:type w:val="continuous"/>
          <w:pgSz w:w="11907" w:h="16840" w:code="9"/>
          <w:pgMar w:top="567" w:right="851" w:bottom="567" w:left="851" w:header="284" w:footer="284" w:gutter="0"/>
          <w:cols w:space="709"/>
          <w:docGrid w:linePitch="326"/>
        </w:sectPr>
      </w:pPr>
    </w:p>
    <w:p w14:paraId="475312AA" w14:textId="559A1198" w:rsidR="005F4286" w:rsidRPr="007656AE" w:rsidRDefault="005F4286" w:rsidP="005F4286">
      <w:pPr>
        <w:suppressAutoHyphens/>
        <w:jc w:val="left"/>
        <w:rPr>
          <w:rFonts w:cs="Arial"/>
          <w:sz w:val="22"/>
          <w:szCs w:val="22"/>
          <w:lang w:eastAsia="ar-SA"/>
        </w:rPr>
      </w:pPr>
      <w:r w:rsidRPr="007656AE">
        <w:rPr>
          <w:rFonts w:cs="Arial"/>
          <w:sz w:val="22"/>
          <w:szCs w:val="22"/>
          <w:lang w:eastAsia="ar-SA"/>
        </w:rPr>
        <w:t xml:space="preserve">_________________________________                        </w:t>
      </w:r>
    </w:p>
    <w:p w14:paraId="4E9C93B7" w14:textId="77777777" w:rsidR="00BF4A2A" w:rsidRPr="007656AE" w:rsidRDefault="005F4286" w:rsidP="005F4286">
      <w:pPr>
        <w:widowControl w:val="0"/>
        <w:suppressAutoHyphens/>
        <w:rPr>
          <w:rFonts w:eastAsia="Arial" w:cs="Arial"/>
          <w:sz w:val="22"/>
          <w:szCs w:val="22"/>
          <w:lang w:eastAsia="ar-SA"/>
        </w:rPr>
      </w:pPr>
      <w:r w:rsidRPr="007656AE">
        <w:rPr>
          <w:rFonts w:eastAsia="Arial" w:cs="Arial"/>
          <w:sz w:val="22"/>
          <w:szCs w:val="22"/>
          <w:lang w:eastAsia="ar-SA"/>
        </w:rPr>
        <w:t xml:space="preserve">Nome: </w:t>
      </w:r>
      <w:r w:rsidRPr="007656AE">
        <w:rPr>
          <w:rFonts w:eastAsia="Arial" w:cs="Arial"/>
          <w:sz w:val="22"/>
          <w:szCs w:val="22"/>
          <w:lang w:eastAsia="ar-SA"/>
        </w:rPr>
        <w:tab/>
      </w:r>
      <w:r w:rsidRPr="007656AE">
        <w:rPr>
          <w:rFonts w:eastAsia="Arial" w:cs="Arial"/>
          <w:sz w:val="22"/>
          <w:szCs w:val="22"/>
          <w:lang w:eastAsia="ar-SA"/>
        </w:rPr>
        <w:tab/>
      </w:r>
      <w:r w:rsidRPr="007656AE">
        <w:rPr>
          <w:rFonts w:eastAsia="Arial" w:cs="Arial"/>
          <w:sz w:val="22"/>
          <w:szCs w:val="22"/>
          <w:lang w:eastAsia="ar-SA"/>
        </w:rPr>
        <w:tab/>
      </w:r>
      <w:r w:rsidR="00F65E29" w:rsidRPr="007656AE">
        <w:rPr>
          <w:rFonts w:eastAsia="Arial" w:cs="Arial"/>
          <w:sz w:val="22"/>
          <w:szCs w:val="22"/>
          <w:lang w:eastAsia="ar-SA"/>
        </w:rPr>
        <w:t xml:space="preserve">                    </w:t>
      </w:r>
    </w:p>
    <w:p w14:paraId="58FFDAD3" w14:textId="3430C905" w:rsidR="005F4286" w:rsidRPr="007656AE" w:rsidRDefault="00F65E29" w:rsidP="005F4286">
      <w:pPr>
        <w:widowControl w:val="0"/>
        <w:suppressAutoHyphens/>
        <w:rPr>
          <w:rFonts w:eastAsia="Arial" w:cs="Arial"/>
          <w:sz w:val="22"/>
          <w:szCs w:val="22"/>
          <w:lang w:eastAsia="ar-SA"/>
        </w:rPr>
      </w:pPr>
      <w:r w:rsidRPr="007656AE">
        <w:rPr>
          <w:rFonts w:eastAsia="Arial" w:cs="Arial"/>
          <w:sz w:val="22"/>
          <w:szCs w:val="22"/>
          <w:lang w:eastAsia="ar-SA"/>
        </w:rPr>
        <w:t>CPF:</w:t>
      </w:r>
      <w:r w:rsidR="005F4286" w:rsidRPr="007656AE">
        <w:rPr>
          <w:rFonts w:eastAsia="Arial" w:cs="Arial"/>
          <w:sz w:val="22"/>
          <w:szCs w:val="22"/>
          <w:lang w:eastAsia="ar-SA"/>
        </w:rPr>
        <w:tab/>
        <w:t xml:space="preserve">         </w:t>
      </w:r>
      <w:r w:rsidR="005F4286" w:rsidRPr="007656AE">
        <w:rPr>
          <w:rFonts w:eastAsia="Arial" w:cs="Arial"/>
          <w:sz w:val="22"/>
          <w:szCs w:val="22"/>
          <w:lang w:eastAsia="ar-SA"/>
        </w:rPr>
        <w:tab/>
      </w:r>
      <w:r w:rsidR="005F4286" w:rsidRPr="007656AE">
        <w:rPr>
          <w:rFonts w:eastAsia="Arial" w:cs="Arial"/>
          <w:sz w:val="22"/>
          <w:szCs w:val="22"/>
          <w:lang w:eastAsia="ar-SA"/>
        </w:rPr>
        <w:tab/>
      </w:r>
      <w:r w:rsidR="005F4286" w:rsidRPr="007656AE">
        <w:rPr>
          <w:rFonts w:eastAsia="Arial" w:cs="Arial"/>
          <w:sz w:val="22"/>
          <w:szCs w:val="22"/>
          <w:lang w:eastAsia="ar-SA"/>
        </w:rPr>
        <w:tab/>
      </w:r>
      <w:r w:rsidR="005F4286" w:rsidRPr="007656AE">
        <w:rPr>
          <w:rFonts w:eastAsia="Arial" w:cs="Arial"/>
          <w:sz w:val="22"/>
          <w:szCs w:val="22"/>
          <w:lang w:eastAsia="ar-SA"/>
        </w:rPr>
        <w:tab/>
      </w:r>
    </w:p>
    <w:p w14:paraId="7E21D746" w14:textId="77777777" w:rsidR="00BF4A2A" w:rsidRPr="007656AE" w:rsidRDefault="00F65E29" w:rsidP="005F4286">
      <w:pPr>
        <w:widowControl w:val="0"/>
        <w:suppressAutoHyphens/>
        <w:rPr>
          <w:rFonts w:eastAsia="Arial" w:cs="Arial"/>
          <w:sz w:val="22"/>
          <w:szCs w:val="22"/>
          <w:lang w:eastAsia="ar-SA"/>
        </w:rPr>
      </w:pPr>
      <w:r w:rsidRPr="007656AE">
        <w:rPr>
          <w:rFonts w:cs="Arial"/>
          <w:sz w:val="22"/>
          <w:szCs w:val="22"/>
          <w:lang w:eastAsia="ar-SA"/>
        </w:rPr>
        <w:t>_________________________________</w:t>
      </w:r>
    </w:p>
    <w:p w14:paraId="6A7AAD09" w14:textId="731EC2BE" w:rsidR="005F4286" w:rsidRPr="007656AE" w:rsidRDefault="00F65E29" w:rsidP="005F4286">
      <w:pPr>
        <w:widowControl w:val="0"/>
        <w:suppressAutoHyphens/>
        <w:rPr>
          <w:rFonts w:eastAsia="Arial" w:cs="Arial"/>
          <w:sz w:val="22"/>
          <w:szCs w:val="22"/>
          <w:lang w:eastAsia="ar-SA"/>
        </w:rPr>
      </w:pPr>
      <w:r w:rsidRPr="007656AE">
        <w:rPr>
          <w:rFonts w:eastAsia="Arial" w:cs="Arial"/>
          <w:sz w:val="22"/>
          <w:szCs w:val="22"/>
          <w:lang w:eastAsia="ar-SA"/>
        </w:rPr>
        <w:t>Nome:</w:t>
      </w:r>
      <w:r w:rsidR="005F4286" w:rsidRPr="007656AE">
        <w:rPr>
          <w:rFonts w:eastAsia="Arial" w:cs="Arial"/>
          <w:sz w:val="22"/>
          <w:szCs w:val="22"/>
          <w:lang w:eastAsia="ar-SA"/>
        </w:rPr>
        <w:tab/>
      </w:r>
      <w:r w:rsidR="005F4286" w:rsidRPr="007656AE">
        <w:rPr>
          <w:rFonts w:eastAsia="Arial" w:cs="Arial"/>
          <w:sz w:val="22"/>
          <w:szCs w:val="22"/>
          <w:lang w:eastAsia="ar-SA"/>
        </w:rPr>
        <w:tab/>
      </w:r>
      <w:r w:rsidR="005F4286" w:rsidRPr="007656AE">
        <w:rPr>
          <w:rFonts w:eastAsia="Arial" w:cs="Arial"/>
          <w:sz w:val="22"/>
          <w:szCs w:val="22"/>
          <w:lang w:eastAsia="ar-SA"/>
        </w:rPr>
        <w:tab/>
      </w:r>
      <w:r w:rsidR="005F4286" w:rsidRPr="007656AE">
        <w:rPr>
          <w:rFonts w:eastAsia="Arial" w:cs="Arial"/>
          <w:sz w:val="22"/>
          <w:szCs w:val="22"/>
          <w:lang w:eastAsia="ar-SA"/>
        </w:rPr>
        <w:tab/>
      </w:r>
      <w:r w:rsidR="005F4286" w:rsidRPr="007656AE">
        <w:rPr>
          <w:rFonts w:eastAsia="Arial" w:cs="Arial"/>
          <w:sz w:val="22"/>
          <w:szCs w:val="22"/>
          <w:lang w:eastAsia="ar-SA"/>
        </w:rPr>
        <w:tab/>
      </w:r>
      <w:r w:rsidR="005F4286" w:rsidRPr="007656AE">
        <w:rPr>
          <w:rFonts w:eastAsia="Arial" w:cs="Arial"/>
          <w:sz w:val="22"/>
          <w:szCs w:val="22"/>
          <w:lang w:eastAsia="ar-SA"/>
        </w:rPr>
        <w:tab/>
        <w:t xml:space="preserve">        CPF:</w:t>
      </w:r>
    </w:p>
    <w:p w14:paraId="5816D905" w14:textId="77777777" w:rsidR="00F65E29" w:rsidRPr="007656AE" w:rsidRDefault="00F65E29" w:rsidP="00B91051">
      <w:pPr>
        <w:widowControl w:val="0"/>
        <w:suppressAutoHyphens/>
        <w:rPr>
          <w:rFonts w:cs="Arial"/>
          <w:sz w:val="22"/>
          <w:szCs w:val="22"/>
          <w:lang w:eastAsia="ar-SA"/>
        </w:rPr>
        <w:sectPr w:rsidR="00F65E29" w:rsidRPr="007656AE" w:rsidSect="00F65E29">
          <w:type w:val="continuous"/>
          <w:pgSz w:w="11907" w:h="16840" w:code="9"/>
          <w:pgMar w:top="567" w:right="851" w:bottom="567" w:left="851" w:header="284" w:footer="284" w:gutter="0"/>
          <w:cols w:num="2" w:space="709"/>
          <w:docGrid w:linePitch="326"/>
        </w:sectPr>
      </w:pPr>
    </w:p>
    <w:p w14:paraId="4876C872" w14:textId="77777777" w:rsidR="005F4286" w:rsidRPr="007656AE" w:rsidRDefault="005F4286" w:rsidP="00B91051">
      <w:pPr>
        <w:widowControl w:val="0"/>
        <w:suppressAutoHyphens/>
        <w:rPr>
          <w:rFonts w:cs="Arial"/>
          <w:sz w:val="22"/>
          <w:szCs w:val="22"/>
          <w:lang w:eastAsia="ar-SA"/>
        </w:rPr>
      </w:pPr>
    </w:p>
    <w:sectPr w:rsidR="005F4286" w:rsidRPr="007656AE" w:rsidSect="005F4286">
      <w:type w:val="continuous"/>
      <w:pgSz w:w="11907" w:h="16840" w:code="9"/>
      <w:pgMar w:top="567" w:right="851" w:bottom="567" w:left="851" w:header="284" w:footer="28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7515" w14:textId="77777777" w:rsidR="00047EA5" w:rsidRDefault="00047EA5">
      <w:r>
        <w:separator/>
      </w:r>
    </w:p>
  </w:endnote>
  <w:endnote w:type="continuationSeparator" w:id="0">
    <w:p w14:paraId="6E97853F" w14:textId="77777777" w:rsidR="00047EA5" w:rsidRDefault="0004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D39B" w14:textId="77777777" w:rsidR="002B49A3" w:rsidRDefault="002B49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FF81" w14:textId="16B79149" w:rsidR="00FA2955" w:rsidRDefault="00FA2955" w:rsidP="00FA2955">
    <w:pPr>
      <w:pStyle w:val="Rodap"/>
      <w:jc w:val="center"/>
      <w:rPr>
        <w:sz w:val="18"/>
        <w:szCs w:val="18"/>
      </w:rPr>
    </w:pPr>
    <w:r>
      <w:rPr>
        <w:noProof/>
      </w:rPr>
      <w:drawing>
        <wp:anchor distT="0" distB="0" distL="114300" distR="114300" simplePos="0" relativeHeight="251659264" behindDoc="1" locked="0" layoutInCell="1" allowOverlap="1" wp14:anchorId="2116C0D9" wp14:editId="2174BE5C">
          <wp:simplePos x="0" y="0"/>
          <wp:positionH relativeFrom="margin">
            <wp:align>left</wp:align>
          </wp:positionH>
          <wp:positionV relativeFrom="paragraph">
            <wp:posOffset>120650</wp:posOffset>
          </wp:positionV>
          <wp:extent cx="616585" cy="476250"/>
          <wp:effectExtent l="0" t="0" r="0" b="0"/>
          <wp:wrapNone/>
          <wp:docPr id="17761782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875">
      <w:rPr>
        <w:sz w:val="18"/>
        <w:szCs w:val="18"/>
      </w:rPr>
      <w:t>R</w:t>
    </w:r>
    <w:r>
      <w:rPr>
        <w:sz w:val="18"/>
        <w:szCs w:val="18"/>
      </w:rPr>
      <w:t xml:space="preserve">ua Emancipação, n° </w:t>
    </w:r>
    <w:r w:rsidRPr="00252875">
      <w:rPr>
        <w:sz w:val="18"/>
        <w:szCs w:val="18"/>
      </w:rPr>
      <w:t>2470,</w:t>
    </w:r>
    <w:r>
      <w:rPr>
        <w:sz w:val="18"/>
        <w:szCs w:val="18"/>
      </w:rPr>
      <w:t xml:space="preserve"> C</w:t>
    </w:r>
    <w:r w:rsidRPr="00252875">
      <w:rPr>
        <w:sz w:val="18"/>
        <w:szCs w:val="18"/>
      </w:rPr>
      <w:t>entro, Boa Vista do Sul/RS</w:t>
    </w:r>
    <w:r>
      <w:rPr>
        <w:sz w:val="18"/>
        <w:szCs w:val="18"/>
      </w:rPr>
      <w:t xml:space="preserve"> – Cep: 95.727-000</w:t>
    </w:r>
  </w:p>
  <w:p w14:paraId="3886B3F5" w14:textId="77777777" w:rsidR="00FA2955" w:rsidRDefault="00FA2955" w:rsidP="00FA2955">
    <w:pPr>
      <w:pStyle w:val="Rodap"/>
      <w:jc w:val="center"/>
      <w:rPr>
        <w:sz w:val="18"/>
        <w:szCs w:val="18"/>
      </w:rPr>
    </w:pPr>
    <w:r>
      <w:rPr>
        <w:sz w:val="18"/>
        <w:szCs w:val="18"/>
      </w:rPr>
      <w:t xml:space="preserve">Telefone: </w:t>
    </w:r>
    <w:r w:rsidRPr="00006CB6">
      <w:rPr>
        <w:sz w:val="18"/>
        <w:szCs w:val="18"/>
      </w:rPr>
      <w:t>(54) 9 9968-7458</w:t>
    </w:r>
  </w:p>
  <w:p w14:paraId="22B28B68" w14:textId="77777777" w:rsidR="00FA2955" w:rsidRPr="00006CB6" w:rsidRDefault="00FA2955" w:rsidP="00FA2955">
    <w:pPr>
      <w:pStyle w:val="Rodap"/>
      <w:jc w:val="center"/>
      <w:rPr>
        <w:sz w:val="18"/>
        <w:szCs w:val="18"/>
      </w:rPr>
    </w:pPr>
    <w:r w:rsidRPr="00006CB6">
      <w:rPr>
        <w:sz w:val="18"/>
        <w:szCs w:val="18"/>
      </w:rPr>
      <w:t>www.boavistadosul.rs.gov.br</w:t>
    </w:r>
  </w:p>
  <w:p w14:paraId="369AEC13" w14:textId="2A7A7B0D" w:rsidR="00FA2955" w:rsidRPr="00764C00" w:rsidRDefault="005921E8" w:rsidP="00FA2955">
    <w:pPr>
      <w:pStyle w:val="Rodap"/>
      <w:ind w:right="360"/>
      <w:jc w:val="center"/>
      <w:rPr>
        <w:sz w:val="13"/>
        <w:szCs w:val="13"/>
      </w:rPr>
    </w:pPr>
    <w:r>
      <w:rPr>
        <w:sz w:val="18"/>
        <w:szCs w:val="18"/>
      </w:rPr>
      <w:t xml:space="preserve">        </w:t>
    </w:r>
    <w:r w:rsidR="00FA2955" w:rsidRPr="00006CB6">
      <w:rPr>
        <w:sz w:val="18"/>
        <w:szCs w:val="18"/>
      </w:rPr>
      <w:t>@prefeituraboavistadosul</w:t>
    </w:r>
  </w:p>
  <w:p w14:paraId="1C5CF891" w14:textId="575CE053" w:rsidR="00A53321" w:rsidRPr="00FA2955" w:rsidRDefault="00A53321" w:rsidP="00FA295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99D4" w14:textId="77777777" w:rsidR="002B49A3" w:rsidRDefault="002B49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746D" w14:textId="77777777" w:rsidR="00047EA5" w:rsidRDefault="00047EA5">
      <w:r>
        <w:separator/>
      </w:r>
    </w:p>
  </w:footnote>
  <w:footnote w:type="continuationSeparator" w:id="0">
    <w:p w14:paraId="0BF68647" w14:textId="77777777" w:rsidR="00047EA5" w:rsidRDefault="0004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27C1" w14:textId="77777777" w:rsidR="002B49A3" w:rsidRDefault="002B49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EA97" w14:textId="74344A77" w:rsidR="00402E95" w:rsidRPr="000E311F" w:rsidRDefault="003C1E6F" w:rsidP="00402E95">
    <w:pPr>
      <w:pStyle w:val="Cabealho"/>
      <w:jc w:val="center"/>
      <w:rPr>
        <w:b/>
        <w:szCs w:val="10"/>
      </w:rPr>
    </w:pPr>
    <w:r w:rsidRPr="000E311F">
      <w:rPr>
        <w:b/>
        <w:noProof/>
        <w:szCs w:val="10"/>
      </w:rPr>
      <w:drawing>
        <wp:inline distT="0" distB="0" distL="0" distR="0" wp14:anchorId="7E00E519" wp14:editId="28E1A99A">
          <wp:extent cx="584835" cy="574040"/>
          <wp:effectExtent l="0" t="0" r="0" b="0"/>
          <wp:docPr id="210212123" name="Imagem 21021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574040"/>
                  </a:xfrm>
                  <a:prstGeom prst="rect">
                    <a:avLst/>
                  </a:prstGeom>
                  <a:noFill/>
                  <a:ln>
                    <a:noFill/>
                  </a:ln>
                </pic:spPr>
              </pic:pic>
            </a:graphicData>
          </a:graphic>
        </wp:inline>
      </w:drawing>
    </w:r>
  </w:p>
  <w:p w14:paraId="785C8169" w14:textId="77777777" w:rsidR="00402E95" w:rsidRPr="000E311F" w:rsidRDefault="00402E95" w:rsidP="00402E95">
    <w:pPr>
      <w:pStyle w:val="Cabealho"/>
      <w:jc w:val="center"/>
      <w:rPr>
        <w:b/>
        <w:szCs w:val="10"/>
      </w:rPr>
    </w:pPr>
    <w:r w:rsidRPr="000E311F">
      <w:rPr>
        <w:b/>
        <w:szCs w:val="10"/>
      </w:rPr>
      <w:t>ESTADO DO RIO GRANDE DO SUL</w:t>
    </w:r>
  </w:p>
  <w:p w14:paraId="0FDDA231" w14:textId="77777777" w:rsidR="00402E95" w:rsidRPr="000E311F" w:rsidRDefault="00402E95" w:rsidP="00402E95">
    <w:pPr>
      <w:pStyle w:val="Cabealho"/>
      <w:jc w:val="center"/>
      <w:rPr>
        <w:szCs w:val="10"/>
      </w:rPr>
    </w:pPr>
    <w:r w:rsidRPr="000E311F">
      <w:rPr>
        <w:b/>
        <w:szCs w:val="10"/>
      </w:rPr>
      <w:t>PREFEITURA MUNICIPAL DE BOA VISTA DO SUL</w:t>
    </w:r>
  </w:p>
  <w:p w14:paraId="44A3EDD2" w14:textId="77777777" w:rsidR="00402E95" w:rsidRDefault="00402E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E57" w14:textId="77777777" w:rsidR="002B49A3" w:rsidRDefault="002B49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lowerLetter"/>
      <w:lvlText w:val="%1)"/>
      <w:lvlJc w:val="left"/>
      <w:pPr>
        <w:tabs>
          <w:tab w:val="num" w:pos="720"/>
        </w:tabs>
        <w:ind w:left="720" w:hanging="360"/>
      </w:pPr>
    </w:lvl>
  </w:abstractNum>
  <w:abstractNum w:abstractNumId="1" w15:restartNumberingAfterBreak="0">
    <w:nsid w:val="21E162A9"/>
    <w:multiLevelType w:val="multilevel"/>
    <w:tmpl w:val="5EF8D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589500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74"/>
    <w:rsid w:val="000003AF"/>
    <w:rsid w:val="00002C1D"/>
    <w:rsid w:val="00005F74"/>
    <w:rsid w:val="000111B7"/>
    <w:rsid w:val="00012C70"/>
    <w:rsid w:val="00016981"/>
    <w:rsid w:val="00017DF2"/>
    <w:rsid w:val="000208CD"/>
    <w:rsid w:val="0002554D"/>
    <w:rsid w:val="000300BD"/>
    <w:rsid w:val="000336E0"/>
    <w:rsid w:val="000340E1"/>
    <w:rsid w:val="000359FA"/>
    <w:rsid w:val="0004087D"/>
    <w:rsid w:val="00043362"/>
    <w:rsid w:val="000459D9"/>
    <w:rsid w:val="00047EA5"/>
    <w:rsid w:val="00047F49"/>
    <w:rsid w:val="0005004B"/>
    <w:rsid w:val="000528E0"/>
    <w:rsid w:val="00053474"/>
    <w:rsid w:val="00053692"/>
    <w:rsid w:val="0005531C"/>
    <w:rsid w:val="00055EEA"/>
    <w:rsid w:val="000570E9"/>
    <w:rsid w:val="00057B78"/>
    <w:rsid w:val="0006555F"/>
    <w:rsid w:val="0006561B"/>
    <w:rsid w:val="00065F48"/>
    <w:rsid w:val="0006772C"/>
    <w:rsid w:val="000748C8"/>
    <w:rsid w:val="00075565"/>
    <w:rsid w:val="00076F5A"/>
    <w:rsid w:val="00080E38"/>
    <w:rsid w:val="00081575"/>
    <w:rsid w:val="000858F4"/>
    <w:rsid w:val="0008793E"/>
    <w:rsid w:val="00092BA6"/>
    <w:rsid w:val="000952AB"/>
    <w:rsid w:val="00097345"/>
    <w:rsid w:val="00097B39"/>
    <w:rsid w:val="000A02D5"/>
    <w:rsid w:val="000A5DA7"/>
    <w:rsid w:val="000A5F06"/>
    <w:rsid w:val="000A73DA"/>
    <w:rsid w:val="000A7DDE"/>
    <w:rsid w:val="000B0288"/>
    <w:rsid w:val="000B07EE"/>
    <w:rsid w:val="000B087F"/>
    <w:rsid w:val="000B212B"/>
    <w:rsid w:val="000C12F8"/>
    <w:rsid w:val="000C3966"/>
    <w:rsid w:val="000C57C2"/>
    <w:rsid w:val="000C5C67"/>
    <w:rsid w:val="000D1D3B"/>
    <w:rsid w:val="000D2696"/>
    <w:rsid w:val="000D2884"/>
    <w:rsid w:val="000D3BE5"/>
    <w:rsid w:val="000D44D0"/>
    <w:rsid w:val="000D78ED"/>
    <w:rsid w:val="000E311F"/>
    <w:rsid w:val="000E4A8D"/>
    <w:rsid w:val="000E586D"/>
    <w:rsid w:val="000E7A0C"/>
    <w:rsid w:val="000F10C7"/>
    <w:rsid w:val="000F1681"/>
    <w:rsid w:val="000F29FC"/>
    <w:rsid w:val="000F34EB"/>
    <w:rsid w:val="000F76B3"/>
    <w:rsid w:val="00103465"/>
    <w:rsid w:val="00104598"/>
    <w:rsid w:val="00104D47"/>
    <w:rsid w:val="00105519"/>
    <w:rsid w:val="001056CB"/>
    <w:rsid w:val="0010751D"/>
    <w:rsid w:val="00107E46"/>
    <w:rsid w:val="00112D4F"/>
    <w:rsid w:val="00116B2E"/>
    <w:rsid w:val="00120144"/>
    <w:rsid w:val="00124EB3"/>
    <w:rsid w:val="00127A68"/>
    <w:rsid w:val="00127E1A"/>
    <w:rsid w:val="001376ED"/>
    <w:rsid w:val="00137AB1"/>
    <w:rsid w:val="001405CE"/>
    <w:rsid w:val="00141736"/>
    <w:rsid w:val="001476D1"/>
    <w:rsid w:val="001633DB"/>
    <w:rsid w:val="001634DD"/>
    <w:rsid w:val="00164802"/>
    <w:rsid w:val="001700BE"/>
    <w:rsid w:val="001702CD"/>
    <w:rsid w:val="001705DF"/>
    <w:rsid w:val="001713B4"/>
    <w:rsid w:val="00172C6B"/>
    <w:rsid w:val="001842E3"/>
    <w:rsid w:val="0019316C"/>
    <w:rsid w:val="0019456D"/>
    <w:rsid w:val="001A055C"/>
    <w:rsid w:val="001A1689"/>
    <w:rsid w:val="001A1833"/>
    <w:rsid w:val="001A1F48"/>
    <w:rsid w:val="001A3883"/>
    <w:rsid w:val="001A3F86"/>
    <w:rsid w:val="001B1D63"/>
    <w:rsid w:val="001B313B"/>
    <w:rsid w:val="001B363D"/>
    <w:rsid w:val="001B3824"/>
    <w:rsid w:val="001B4744"/>
    <w:rsid w:val="001B4935"/>
    <w:rsid w:val="001B7D26"/>
    <w:rsid w:val="001C04E1"/>
    <w:rsid w:val="001C2DE7"/>
    <w:rsid w:val="001D05D3"/>
    <w:rsid w:val="001D0664"/>
    <w:rsid w:val="001D31BB"/>
    <w:rsid w:val="001D3F25"/>
    <w:rsid w:val="001D4273"/>
    <w:rsid w:val="001D5B5B"/>
    <w:rsid w:val="001D682B"/>
    <w:rsid w:val="001E3133"/>
    <w:rsid w:val="001E618F"/>
    <w:rsid w:val="001E7824"/>
    <w:rsid w:val="001F162A"/>
    <w:rsid w:val="001F1DAB"/>
    <w:rsid w:val="001F2987"/>
    <w:rsid w:val="00201358"/>
    <w:rsid w:val="002046EC"/>
    <w:rsid w:val="00210BDB"/>
    <w:rsid w:val="002119E1"/>
    <w:rsid w:val="00214DFB"/>
    <w:rsid w:val="0021729E"/>
    <w:rsid w:val="00220EF3"/>
    <w:rsid w:val="002221AE"/>
    <w:rsid w:val="00222437"/>
    <w:rsid w:val="002324D9"/>
    <w:rsid w:val="00232885"/>
    <w:rsid w:val="00232AEE"/>
    <w:rsid w:val="00234708"/>
    <w:rsid w:val="00237AE9"/>
    <w:rsid w:val="00240B3B"/>
    <w:rsid w:val="00242CF4"/>
    <w:rsid w:val="0025017E"/>
    <w:rsid w:val="002551B9"/>
    <w:rsid w:val="0025771C"/>
    <w:rsid w:val="00260FE2"/>
    <w:rsid w:val="00266348"/>
    <w:rsid w:val="002671B2"/>
    <w:rsid w:val="002704E4"/>
    <w:rsid w:val="00270DF6"/>
    <w:rsid w:val="00271331"/>
    <w:rsid w:val="00271B75"/>
    <w:rsid w:val="00274AC4"/>
    <w:rsid w:val="002811CF"/>
    <w:rsid w:val="0028145D"/>
    <w:rsid w:val="002858BA"/>
    <w:rsid w:val="0029044B"/>
    <w:rsid w:val="00291547"/>
    <w:rsid w:val="00291C27"/>
    <w:rsid w:val="00292C52"/>
    <w:rsid w:val="002935FF"/>
    <w:rsid w:val="002952E3"/>
    <w:rsid w:val="00297385"/>
    <w:rsid w:val="002A0E59"/>
    <w:rsid w:val="002A19E5"/>
    <w:rsid w:val="002A33BF"/>
    <w:rsid w:val="002A4A3B"/>
    <w:rsid w:val="002A612B"/>
    <w:rsid w:val="002A711A"/>
    <w:rsid w:val="002B0EAF"/>
    <w:rsid w:val="002B24C9"/>
    <w:rsid w:val="002B2548"/>
    <w:rsid w:val="002B49A3"/>
    <w:rsid w:val="002B4B2A"/>
    <w:rsid w:val="002B6D8E"/>
    <w:rsid w:val="002C266E"/>
    <w:rsid w:val="002C309C"/>
    <w:rsid w:val="002C3770"/>
    <w:rsid w:val="002C5FBA"/>
    <w:rsid w:val="002C7D68"/>
    <w:rsid w:val="002D0F2D"/>
    <w:rsid w:val="002D3131"/>
    <w:rsid w:val="002D3BA3"/>
    <w:rsid w:val="002D4A5E"/>
    <w:rsid w:val="002D6EFC"/>
    <w:rsid w:val="002E1877"/>
    <w:rsid w:val="002E1C5C"/>
    <w:rsid w:val="002E33E5"/>
    <w:rsid w:val="002E382E"/>
    <w:rsid w:val="002E3AD5"/>
    <w:rsid w:val="002E3D82"/>
    <w:rsid w:val="002E5069"/>
    <w:rsid w:val="002E68D5"/>
    <w:rsid w:val="002E6AA2"/>
    <w:rsid w:val="002E7430"/>
    <w:rsid w:val="002F0535"/>
    <w:rsid w:val="002F0817"/>
    <w:rsid w:val="002F29F4"/>
    <w:rsid w:val="002F329F"/>
    <w:rsid w:val="002F4B64"/>
    <w:rsid w:val="0030461E"/>
    <w:rsid w:val="00306C41"/>
    <w:rsid w:val="00307183"/>
    <w:rsid w:val="0031127B"/>
    <w:rsid w:val="00314583"/>
    <w:rsid w:val="0031521D"/>
    <w:rsid w:val="003204B6"/>
    <w:rsid w:val="0032316A"/>
    <w:rsid w:val="00323E2B"/>
    <w:rsid w:val="00325F7E"/>
    <w:rsid w:val="00332C57"/>
    <w:rsid w:val="00337E50"/>
    <w:rsid w:val="003404B9"/>
    <w:rsid w:val="003408F3"/>
    <w:rsid w:val="00342A7C"/>
    <w:rsid w:val="00343233"/>
    <w:rsid w:val="0034375E"/>
    <w:rsid w:val="003442A0"/>
    <w:rsid w:val="003442F0"/>
    <w:rsid w:val="00346459"/>
    <w:rsid w:val="0034672B"/>
    <w:rsid w:val="003534D8"/>
    <w:rsid w:val="003543D6"/>
    <w:rsid w:val="00354710"/>
    <w:rsid w:val="00357FEC"/>
    <w:rsid w:val="00360B23"/>
    <w:rsid w:val="00365AF7"/>
    <w:rsid w:val="003728BF"/>
    <w:rsid w:val="00375D58"/>
    <w:rsid w:val="00375F7D"/>
    <w:rsid w:val="00380B47"/>
    <w:rsid w:val="00382FB6"/>
    <w:rsid w:val="0038436F"/>
    <w:rsid w:val="003850E5"/>
    <w:rsid w:val="0038746E"/>
    <w:rsid w:val="003874AA"/>
    <w:rsid w:val="003904F3"/>
    <w:rsid w:val="0039634E"/>
    <w:rsid w:val="003A1D0F"/>
    <w:rsid w:val="003A39AF"/>
    <w:rsid w:val="003A782C"/>
    <w:rsid w:val="003B0CFA"/>
    <w:rsid w:val="003B19BC"/>
    <w:rsid w:val="003B67D4"/>
    <w:rsid w:val="003C02DE"/>
    <w:rsid w:val="003C1D1C"/>
    <w:rsid w:val="003C1E6F"/>
    <w:rsid w:val="003D063F"/>
    <w:rsid w:val="003D246C"/>
    <w:rsid w:val="003D4B1D"/>
    <w:rsid w:val="003E0F7F"/>
    <w:rsid w:val="003E3336"/>
    <w:rsid w:val="003E4318"/>
    <w:rsid w:val="003E4683"/>
    <w:rsid w:val="003E47DE"/>
    <w:rsid w:val="003F0B89"/>
    <w:rsid w:val="003F4F51"/>
    <w:rsid w:val="003F50F1"/>
    <w:rsid w:val="003F78EE"/>
    <w:rsid w:val="004001C6"/>
    <w:rsid w:val="00402B65"/>
    <w:rsid w:val="00402E95"/>
    <w:rsid w:val="00404E96"/>
    <w:rsid w:val="00405022"/>
    <w:rsid w:val="00411FA9"/>
    <w:rsid w:val="0041261C"/>
    <w:rsid w:val="00412B2E"/>
    <w:rsid w:val="00416F09"/>
    <w:rsid w:val="004212DD"/>
    <w:rsid w:val="0042459F"/>
    <w:rsid w:val="00426928"/>
    <w:rsid w:val="0043288F"/>
    <w:rsid w:val="004347F0"/>
    <w:rsid w:val="00435B08"/>
    <w:rsid w:val="00441712"/>
    <w:rsid w:val="00441C26"/>
    <w:rsid w:val="00442C21"/>
    <w:rsid w:val="00443D41"/>
    <w:rsid w:val="0044601E"/>
    <w:rsid w:val="0045002F"/>
    <w:rsid w:val="00454FEC"/>
    <w:rsid w:val="00455A7C"/>
    <w:rsid w:val="00457E62"/>
    <w:rsid w:val="0046266A"/>
    <w:rsid w:val="004643BF"/>
    <w:rsid w:val="00464A2E"/>
    <w:rsid w:val="0046611F"/>
    <w:rsid w:val="004664EF"/>
    <w:rsid w:val="00472995"/>
    <w:rsid w:val="00473AD5"/>
    <w:rsid w:val="00473F2B"/>
    <w:rsid w:val="004740E6"/>
    <w:rsid w:val="00474904"/>
    <w:rsid w:val="0047553A"/>
    <w:rsid w:val="00475B87"/>
    <w:rsid w:val="004761D3"/>
    <w:rsid w:val="00480DAB"/>
    <w:rsid w:val="00481263"/>
    <w:rsid w:val="00481669"/>
    <w:rsid w:val="00482834"/>
    <w:rsid w:val="004844CF"/>
    <w:rsid w:val="00487EB1"/>
    <w:rsid w:val="00491A7B"/>
    <w:rsid w:val="00491B4A"/>
    <w:rsid w:val="00492938"/>
    <w:rsid w:val="004941BE"/>
    <w:rsid w:val="004966D4"/>
    <w:rsid w:val="00497743"/>
    <w:rsid w:val="004A0E3E"/>
    <w:rsid w:val="004A2664"/>
    <w:rsid w:val="004A3D3C"/>
    <w:rsid w:val="004A418B"/>
    <w:rsid w:val="004A460B"/>
    <w:rsid w:val="004A5A40"/>
    <w:rsid w:val="004A6C16"/>
    <w:rsid w:val="004A7BD2"/>
    <w:rsid w:val="004B17B4"/>
    <w:rsid w:val="004B6979"/>
    <w:rsid w:val="004B7DDC"/>
    <w:rsid w:val="004C35AF"/>
    <w:rsid w:val="004D030B"/>
    <w:rsid w:val="004D5010"/>
    <w:rsid w:val="004D6065"/>
    <w:rsid w:val="004D6CDF"/>
    <w:rsid w:val="004E0E90"/>
    <w:rsid w:val="004E0FF8"/>
    <w:rsid w:val="004E47CD"/>
    <w:rsid w:val="004E5A24"/>
    <w:rsid w:val="004E6F6D"/>
    <w:rsid w:val="004F0768"/>
    <w:rsid w:val="004F25F9"/>
    <w:rsid w:val="004F564C"/>
    <w:rsid w:val="004F5A05"/>
    <w:rsid w:val="005007D1"/>
    <w:rsid w:val="00504165"/>
    <w:rsid w:val="00505E4E"/>
    <w:rsid w:val="00507D9E"/>
    <w:rsid w:val="00514702"/>
    <w:rsid w:val="00515FEA"/>
    <w:rsid w:val="005164F1"/>
    <w:rsid w:val="00516892"/>
    <w:rsid w:val="00520BBA"/>
    <w:rsid w:val="0052375E"/>
    <w:rsid w:val="00525EF9"/>
    <w:rsid w:val="00526F89"/>
    <w:rsid w:val="005274F5"/>
    <w:rsid w:val="005310AF"/>
    <w:rsid w:val="00534737"/>
    <w:rsid w:val="00536927"/>
    <w:rsid w:val="00540E1E"/>
    <w:rsid w:val="00544485"/>
    <w:rsid w:val="00546205"/>
    <w:rsid w:val="0054734A"/>
    <w:rsid w:val="00551730"/>
    <w:rsid w:val="00551E0A"/>
    <w:rsid w:val="00553926"/>
    <w:rsid w:val="00555521"/>
    <w:rsid w:val="00560906"/>
    <w:rsid w:val="00563005"/>
    <w:rsid w:val="0056366A"/>
    <w:rsid w:val="00566D65"/>
    <w:rsid w:val="005715D6"/>
    <w:rsid w:val="00573B0F"/>
    <w:rsid w:val="00573D57"/>
    <w:rsid w:val="0058079D"/>
    <w:rsid w:val="00580DD1"/>
    <w:rsid w:val="005853FA"/>
    <w:rsid w:val="0058770D"/>
    <w:rsid w:val="00590A43"/>
    <w:rsid w:val="005921E8"/>
    <w:rsid w:val="005971C7"/>
    <w:rsid w:val="005A7F17"/>
    <w:rsid w:val="005B084D"/>
    <w:rsid w:val="005B0853"/>
    <w:rsid w:val="005B2372"/>
    <w:rsid w:val="005B44D9"/>
    <w:rsid w:val="005B567B"/>
    <w:rsid w:val="005B6B76"/>
    <w:rsid w:val="005B6E79"/>
    <w:rsid w:val="005B73BB"/>
    <w:rsid w:val="005B7F6E"/>
    <w:rsid w:val="005C1467"/>
    <w:rsid w:val="005C1795"/>
    <w:rsid w:val="005C244B"/>
    <w:rsid w:val="005C45BC"/>
    <w:rsid w:val="005C5A86"/>
    <w:rsid w:val="005D1603"/>
    <w:rsid w:val="005D5167"/>
    <w:rsid w:val="005D72C9"/>
    <w:rsid w:val="005D7D23"/>
    <w:rsid w:val="005E0548"/>
    <w:rsid w:val="005E5BCF"/>
    <w:rsid w:val="005E763E"/>
    <w:rsid w:val="005F2E50"/>
    <w:rsid w:val="005F4286"/>
    <w:rsid w:val="005F56F3"/>
    <w:rsid w:val="005F5E6D"/>
    <w:rsid w:val="005F6720"/>
    <w:rsid w:val="005F77E8"/>
    <w:rsid w:val="005F7C2E"/>
    <w:rsid w:val="006004B0"/>
    <w:rsid w:val="006011D8"/>
    <w:rsid w:val="00607D9B"/>
    <w:rsid w:val="00617BF7"/>
    <w:rsid w:val="006203C0"/>
    <w:rsid w:val="00622470"/>
    <w:rsid w:val="00624217"/>
    <w:rsid w:val="006269AE"/>
    <w:rsid w:val="00631A6A"/>
    <w:rsid w:val="00632E0A"/>
    <w:rsid w:val="00637208"/>
    <w:rsid w:val="00637EE5"/>
    <w:rsid w:val="00643774"/>
    <w:rsid w:val="00644371"/>
    <w:rsid w:val="00644C16"/>
    <w:rsid w:val="00650037"/>
    <w:rsid w:val="0065315B"/>
    <w:rsid w:val="0065397D"/>
    <w:rsid w:val="00654FA4"/>
    <w:rsid w:val="006568AE"/>
    <w:rsid w:val="00656907"/>
    <w:rsid w:val="006610F1"/>
    <w:rsid w:val="00662B1C"/>
    <w:rsid w:val="00665FE5"/>
    <w:rsid w:val="006701A3"/>
    <w:rsid w:val="00670FFA"/>
    <w:rsid w:val="006717EA"/>
    <w:rsid w:val="00672683"/>
    <w:rsid w:val="00672B67"/>
    <w:rsid w:val="00672C69"/>
    <w:rsid w:val="00672ED8"/>
    <w:rsid w:val="0067683D"/>
    <w:rsid w:val="0068461E"/>
    <w:rsid w:val="00687D06"/>
    <w:rsid w:val="0069118C"/>
    <w:rsid w:val="0069358B"/>
    <w:rsid w:val="0069502C"/>
    <w:rsid w:val="006965FC"/>
    <w:rsid w:val="006A0406"/>
    <w:rsid w:val="006A132E"/>
    <w:rsid w:val="006A1683"/>
    <w:rsid w:val="006A3B18"/>
    <w:rsid w:val="006A5202"/>
    <w:rsid w:val="006A55E0"/>
    <w:rsid w:val="006A5E04"/>
    <w:rsid w:val="006A6037"/>
    <w:rsid w:val="006A6A65"/>
    <w:rsid w:val="006B0655"/>
    <w:rsid w:val="006B0B34"/>
    <w:rsid w:val="006B2AEB"/>
    <w:rsid w:val="006B3F97"/>
    <w:rsid w:val="006B7EED"/>
    <w:rsid w:val="006C135A"/>
    <w:rsid w:val="006C23A6"/>
    <w:rsid w:val="006C2E31"/>
    <w:rsid w:val="006C3E99"/>
    <w:rsid w:val="006C4028"/>
    <w:rsid w:val="006C56A4"/>
    <w:rsid w:val="006C7781"/>
    <w:rsid w:val="006D41A1"/>
    <w:rsid w:val="006D4DE4"/>
    <w:rsid w:val="006D515F"/>
    <w:rsid w:val="006E01D8"/>
    <w:rsid w:val="006E12D5"/>
    <w:rsid w:val="006E206A"/>
    <w:rsid w:val="006E38F2"/>
    <w:rsid w:val="006E7013"/>
    <w:rsid w:val="006F56DA"/>
    <w:rsid w:val="00701E3E"/>
    <w:rsid w:val="00704377"/>
    <w:rsid w:val="00706356"/>
    <w:rsid w:val="00706D2E"/>
    <w:rsid w:val="00707009"/>
    <w:rsid w:val="00710678"/>
    <w:rsid w:val="00711FF2"/>
    <w:rsid w:val="0071387C"/>
    <w:rsid w:val="007148A9"/>
    <w:rsid w:val="00720824"/>
    <w:rsid w:val="00723F4B"/>
    <w:rsid w:val="007247A9"/>
    <w:rsid w:val="00724F25"/>
    <w:rsid w:val="00727957"/>
    <w:rsid w:val="0073043C"/>
    <w:rsid w:val="00730F05"/>
    <w:rsid w:val="00732BE8"/>
    <w:rsid w:val="00733CB4"/>
    <w:rsid w:val="0073409C"/>
    <w:rsid w:val="00736E86"/>
    <w:rsid w:val="00741929"/>
    <w:rsid w:val="00741A74"/>
    <w:rsid w:val="00741DC6"/>
    <w:rsid w:val="00742286"/>
    <w:rsid w:val="00743905"/>
    <w:rsid w:val="00743A3F"/>
    <w:rsid w:val="00744FFD"/>
    <w:rsid w:val="0075521A"/>
    <w:rsid w:val="007576B7"/>
    <w:rsid w:val="00760465"/>
    <w:rsid w:val="0076107F"/>
    <w:rsid w:val="007615C0"/>
    <w:rsid w:val="00761616"/>
    <w:rsid w:val="007622BA"/>
    <w:rsid w:val="007624BF"/>
    <w:rsid w:val="0076353A"/>
    <w:rsid w:val="00764754"/>
    <w:rsid w:val="007656AE"/>
    <w:rsid w:val="007679EC"/>
    <w:rsid w:val="00771B76"/>
    <w:rsid w:val="00773081"/>
    <w:rsid w:val="00773A26"/>
    <w:rsid w:val="00773B8B"/>
    <w:rsid w:val="007742D2"/>
    <w:rsid w:val="00774E85"/>
    <w:rsid w:val="00776817"/>
    <w:rsid w:val="007807C0"/>
    <w:rsid w:val="00781268"/>
    <w:rsid w:val="00782738"/>
    <w:rsid w:val="007851E8"/>
    <w:rsid w:val="00787772"/>
    <w:rsid w:val="0078797D"/>
    <w:rsid w:val="00790D05"/>
    <w:rsid w:val="00791768"/>
    <w:rsid w:val="00792788"/>
    <w:rsid w:val="007956FE"/>
    <w:rsid w:val="0079603E"/>
    <w:rsid w:val="0079777D"/>
    <w:rsid w:val="007A650E"/>
    <w:rsid w:val="007B4B75"/>
    <w:rsid w:val="007C0098"/>
    <w:rsid w:val="007C34D1"/>
    <w:rsid w:val="007C492F"/>
    <w:rsid w:val="007C50CD"/>
    <w:rsid w:val="007C66C2"/>
    <w:rsid w:val="007C6D03"/>
    <w:rsid w:val="007D12DD"/>
    <w:rsid w:val="007D3B34"/>
    <w:rsid w:val="007D695A"/>
    <w:rsid w:val="007E39BD"/>
    <w:rsid w:val="007E512C"/>
    <w:rsid w:val="007E5BF2"/>
    <w:rsid w:val="007E6832"/>
    <w:rsid w:val="007E78AC"/>
    <w:rsid w:val="007F0210"/>
    <w:rsid w:val="007F201B"/>
    <w:rsid w:val="007F2C3B"/>
    <w:rsid w:val="007F5484"/>
    <w:rsid w:val="00800EC9"/>
    <w:rsid w:val="00800F84"/>
    <w:rsid w:val="008039D6"/>
    <w:rsid w:val="0080424F"/>
    <w:rsid w:val="00805B37"/>
    <w:rsid w:val="00806BF6"/>
    <w:rsid w:val="00810AA7"/>
    <w:rsid w:val="008111EC"/>
    <w:rsid w:val="00811BCE"/>
    <w:rsid w:val="00813EB2"/>
    <w:rsid w:val="00820A18"/>
    <w:rsid w:val="00821D5B"/>
    <w:rsid w:val="00822EC8"/>
    <w:rsid w:val="00830343"/>
    <w:rsid w:val="00831384"/>
    <w:rsid w:val="00834079"/>
    <w:rsid w:val="008360D0"/>
    <w:rsid w:val="008459BA"/>
    <w:rsid w:val="00846BE2"/>
    <w:rsid w:val="00851252"/>
    <w:rsid w:val="008550DA"/>
    <w:rsid w:val="00855679"/>
    <w:rsid w:val="00861A95"/>
    <w:rsid w:val="008649A0"/>
    <w:rsid w:val="008657A1"/>
    <w:rsid w:val="00867BC0"/>
    <w:rsid w:val="008701D8"/>
    <w:rsid w:val="008704BC"/>
    <w:rsid w:val="00871283"/>
    <w:rsid w:val="008771CE"/>
    <w:rsid w:val="00877710"/>
    <w:rsid w:val="00877F8E"/>
    <w:rsid w:val="00882DB6"/>
    <w:rsid w:val="00883FEE"/>
    <w:rsid w:val="00884E57"/>
    <w:rsid w:val="008874C4"/>
    <w:rsid w:val="00887D01"/>
    <w:rsid w:val="00892455"/>
    <w:rsid w:val="00893E76"/>
    <w:rsid w:val="008A0331"/>
    <w:rsid w:val="008A1469"/>
    <w:rsid w:val="008A3A38"/>
    <w:rsid w:val="008A6C44"/>
    <w:rsid w:val="008B0A17"/>
    <w:rsid w:val="008B113F"/>
    <w:rsid w:val="008B76D6"/>
    <w:rsid w:val="008C2240"/>
    <w:rsid w:val="008C30D0"/>
    <w:rsid w:val="008C4769"/>
    <w:rsid w:val="008C488B"/>
    <w:rsid w:val="008C4ACB"/>
    <w:rsid w:val="008C5D2B"/>
    <w:rsid w:val="008C61E0"/>
    <w:rsid w:val="008D03DB"/>
    <w:rsid w:val="008D0620"/>
    <w:rsid w:val="008D215C"/>
    <w:rsid w:val="008D221A"/>
    <w:rsid w:val="008D31C9"/>
    <w:rsid w:val="008D337E"/>
    <w:rsid w:val="008D3C0F"/>
    <w:rsid w:val="008D55BD"/>
    <w:rsid w:val="008D6363"/>
    <w:rsid w:val="008D6828"/>
    <w:rsid w:val="008D6A03"/>
    <w:rsid w:val="008D6D42"/>
    <w:rsid w:val="008E1E5F"/>
    <w:rsid w:val="008E2EDA"/>
    <w:rsid w:val="008E3D95"/>
    <w:rsid w:val="008E3E2D"/>
    <w:rsid w:val="008E59EE"/>
    <w:rsid w:val="008E6604"/>
    <w:rsid w:val="008F014C"/>
    <w:rsid w:val="008F2B40"/>
    <w:rsid w:val="008F2EC4"/>
    <w:rsid w:val="008F2FBC"/>
    <w:rsid w:val="008F41A9"/>
    <w:rsid w:val="008F4506"/>
    <w:rsid w:val="008F5495"/>
    <w:rsid w:val="008F6342"/>
    <w:rsid w:val="008F65E7"/>
    <w:rsid w:val="009020BE"/>
    <w:rsid w:val="00906E70"/>
    <w:rsid w:val="009126F3"/>
    <w:rsid w:val="00913095"/>
    <w:rsid w:val="009137D8"/>
    <w:rsid w:val="00915E7B"/>
    <w:rsid w:val="00920A86"/>
    <w:rsid w:val="0092125A"/>
    <w:rsid w:val="00922B21"/>
    <w:rsid w:val="00923274"/>
    <w:rsid w:val="009301ED"/>
    <w:rsid w:val="00930A5C"/>
    <w:rsid w:val="00930F8A"/>
    <w:rsid w:val="00933204"/>
    <w:rsid w:val="009401C1"/>
    <w:rsid w:val="0094071D"/>
    <w:rsid w:val="0094134B"/>
    <w:rsid w:val="00942D20"/>
    <w:rsid w:val="00944C6B"/>
    <w:rsid w:val="00945956"/>
    <w:rsid w:val="00947931"/>
    <w:rsid w:val="00950681"/>
    <w:rsid w:val="0095089F"/>
    <w:rsid w:val="00955BB6"/>
    <w:rsid w:val="00955DE2"/>
    <w:rsid w:val="00960E1F"/>
    <w:rsid w:val="00961603"/>
    <w:rsid w:val="00962F27"/>
    <w:rsid w:val="00964410"/>
    <w:rsid w:val="0096572E"/>
    <w:rsid w:val="00970164"/>
    <w:rsid w:val="0097039A"/>
    <w:rsid w:val="00972B67"/>
    <w:rsid w:val="0097314B"/>
    <w:rsid w:val="00976515"/>
    <w:rsid w:val="009858D3"/>
    <w:rsid w:val="00985C96"/>
    <w:rsid w:val="009862D3"/>
    <w:rsid w:val="00986DD9"/>
    <w:rsid w:val="009926E5"/>
    <w:rsid w:val="00992A3E"/>
    <w:rsid w:val="00992EAD"/>
    <w:rsid w:val="00994903"/>
    <w:rsid w:val="009A2660"/>
    <w:rsid w:val="009A32A6"/>
    <w:rsid w:val="009B0E9B"/>
    <w:rsid w:val="009B1238"/>
    <w:rsid w:val="009B16F3"/>
    <w:rsid w:val="009B3F8B"/>
    <w:rsid w:val="009B5049"/>
    <w:rsid w:val="009B5D4A"/>
    <w:rsid w:val="009C0F45"/>
    <w:rsid w:val="009C1812"/>
    <w:rsid w:val="009C290F"/>
    <w:rsid w:val="009C36A8"/>
    <w:rsid w:val="009C5010"/>
    <w:rsid w:val="009D1C3F"/>
    <w:rsid w:val="009D4140"/>
    <w:rsid w:val="009D66D2"/>
    <w:rsid w:val="009E0772"/>
    <w:rsid w:val="009E69E3"/>
    <w:rsid w:val="009E7CD0"/>
    <w:rsid w:val="009E7F6E"/>
    <w:rsid w:val="009F0978"/>
    <w:rsid w:val="009F18F6"/>
    <w:rsid w:val="009F2438"/>
    <w:rsid w:val="009F40A0"/>
    <w:rsid w:val="009F4D92"/>
    <w:rsid w:val="009F7EC1"/>
    <w:rsid w:val="009F7F3D"/>
    <w:rsid w:val="00A00D2F"/>
    <w:rsid w:val="00A0452A"/>
    <w:rsid w:val="00A04A43"/>
    <w:rsid w:val="00A05B33"/>
    <w:rsid w:val="00A06F76"/>
    <w:rsid w:val="00A07A58"/>
    <w:rsid w:val="00A07D06"/>
    <w:rsid w:val="00A13131"/>
    <w:rsid w:val="00A1343B"/>
    <w:rsid w:val="00A1354F"/>
    <w:rsid w:val="00A1701E"/>
    <w:rsid w:val="00A23597"/>
    <w:rsid w:val="00A244D3"/>
    <w:rsid w:val="00A25AE9"/>
    <w:rsid w:val="00A2723C"/>
    <w:rsid w:val="00A314EC"/>
    <w:rsid w:val="00A31D77"/>
    <w:rsid w:val="00A325A2"/>
    <w:rsid w:val="00A36C74"/>
    <w:rsid w:val="00A4045E"/>
    <w:rsid w:val="00A45DC2"/>
    <w:rsid w:val="00A50093"/>
    <w:rsid w:val="00A53321"/>
    <w:rsid w:val="00A538A2"/>
    <w:rsid w:val="00A544AB"/>
    <w:rsid w:val="00A551EF"/>
    <w:rsid w:val="00A5572E"/>
    <w:rsid w:val="00A66429"/>
    <w:rsid w:val="00A6791C"/>
    <w:rsid w:val="00A708C8"/>
    <w:rsid w:val="00A731CE"/>
    <w:rsid w:val="00A73776"/>
    <w:rsid w:val="00A75BEE"/>
    <w:rsid w:val="00A76069"/>
    <w:rsid w:val="00A76852"/>
    <w:rsid w:val="00A8492A"/>
    <w:rsid w:val="00A84DA5"/>
    <w:rsid w:val="00A87102"/>
    <w:rsid w:val="00A9596D"/>
    <w:rsid w:val="00A97C1D"/>
    <w:rsid w:val="00AA3248"/>
    <w:rsid w:val="00AB0428"/>
    <w:rsid w:val="00AB3C6B"/>
    <w:rsid w:val="00AB55D8"/>
    <w:rsid w:val="00AB59BA"/>
    <w:rsid w:val="00AB640C"/>
    <w:rsid w:val="00AB6ECA"/>
    <w:rsid w:val="00AC18D6"/>
    <w:rsid w:val="00AC2CF2"/>
    <w:rsid w:val="00AC380C"/>
    <w:rsid w:val="00AC6101"/>
    <w:rsid w:val="00AC63B0"/>
    <w:rsid w:val="00AC7BF1"/>
    <w:rsid w:val="00AD10A5"/>
    <w:rsid w:val="00AD3C82"/>
    <w:rsid w:val="00AD44F5"/>
    <w:rsid w:val="00AD4601"/>
    <w:rsid w:val="00AD5A9E"/>
    <w:rsid w:val="00AE2C50"/>
    <w:rsid w:val="00AE2D27"/>
    <w:rsid w:val="00AE51B0"/>
    <w:rsid w:val="00AE6DFB"/>
    <w:rsid w:val="00AE7F01"/>
    <w:rsid w:val="00AF00F0"/>
    <w:rsid w:val="00B00C8E"/>
    <w:rsid w:val="00B01590"/>
    <w:rsid w:val="00B03553"/>
    <w:rsid w:val="00B050CA"/>
    <w:rsid w:val="00B0637E"/>
    <w:rsid w:val="00B06B6F"/>
    <w:rsid w:val="00B06BF1"/>
    <w:rsid w:val="00B11849"/>
    <w:rsid w:val="00B125F4"/>
    <w:rsid w:val="00B1440F"/>
    <w:rsid w:val="00B15C1A"/>
    <w:rsid w:val="00B15EBD"/>
    <w:rsid w:val="00B16546"/>
    <w:rsid w:val="00B22ECB"/>
    <w:rsid w:val="00B23804"/>
    <w:rsid w:val="00B25EC4"/>
    <w:rsid w:val="00B261CB"/>
    <w:rsid w:val="00B30A82"/>
    <w:rsid w:val="00B31601"/>
    <w:rsid w:val="00B323B2"/>
    <w:rsid w:val="00B333FF"/>
    <w:rsid w:val="00B33C87"/>
    <w:rsid w:val="00B35559"/>
    <w:rsid w:val="00B37107"/>
    <w:rsid w:val="00B40BAB"/>
    <w:rsid w:val="00B541BA"/>
    <w:rsid w:val="00B578B1"/>
    <w:rsid w:val="00B605DD"/>
    <w:rsid w:val="00B63311"/>
    <w:rsid w:val="00B668BE"/>
    <w:rsid w:val="00B7107E"/>
    <w:rsid w:val="00B71A4D"/>
    <w:rsid w:val="00B73624"/>
    <w:rsid w:val="00B7701A"/>
    <w:rsid w:val="00B85ACD"/>
    <w:rsid w:val="00B85EB8"/>
    <w:rsid w:val="00B86BF5"/>
    <w:rsid w:val="00B8767C"/>
    <w:rsid w:val="00B91051"/>
    <w:rsid w:val="00B94983"/>
    <w:rsid w:val="00B94AA1"/>
    <w:rsid w:val="00B94B34"/>
    <w:rsid w:val="00B9708C"/>
    <w:rsid w:val="00B9778C"/>
    <w:rsid w:val="00BA1584"/>
    <w:rsid w:val="00BA1CD9"/>
    <w:rsid w:val="00BA3C40"/>
    <w:rsid w:val="00BB0DB2"/>
    <w:rsid w:val="00BB1242"/>
    <w:rsid w:val="00BB1E7D"/>
    <w:rsid w:val="00BB2062"/>
    <w:rsid w:val="00BB2D94"/>
    <w:rsid w:val="00BB48EB"/>
    <w:rsid w:val="00BB7DB8"/>
    <w:rsid w:val="00BC16E6"/>
    <w:rsid w:val="00BC1813"/>
    <w:rsid w:val="00BC2CA7"/>
    <w:rsid w:val="00BC33B3"/>
    <w:rsid w:val="00BC34A6"/>
    <w:rsid w:val="00BC7AD6"/>
    <w:rsid w:val="00BD2D43"/>
    <w:rsid w:val="00BD56E7"/>
    <w:rsid w:val="00BD73BC"/>
    <w:rsid w:val="00BD742F"/>
    <w:rsid w:val="00BE019A"/>
    <w:rsid w:val="00BE46D2"/>
    <w:rsid w:val="00BE5D95"/>
    <w:rsid w:val="00BE6848"/>
    <w:rsid w:val="00BE6CE5"/>
    <w:rsid w:val="00BF2D37"/>
    <w:rsid w:val="00BF4A2A"/>
    <w:rsid w:val="00BF4FB8"/>
    <w:rsid w:val="00C02ADD"/>
    <w:rsid w:val="00C02CA1"/>
    <w:rsid w:val="00C069CF"/>
    <w:rsid w:val="00C06B43"/>
    <w:rsid w:val="00C07C97"/>
    <w:rsid w:val="00C113C1"/>
    <w:rsid w:val="00C12F1C"/>
    <w:rsid w:val="00C13A42"/>
    <w:rsid w:val="00C1454A"/>
    <w:rsid w:val="00C20166"/>
    <w:rsid w:val="00C23B5F"/>
    <w:rsid w:val="00C30876"/>
    <w:rsid w:val="00C3784A"/>
    <w:rsid w:val="00C42B8A"/>
    <w:rsid w:val="00C5027E"/>
    <w:rsid w:val="00C50742"/>
    <w:rsid w:val="00C5128D"/>
    <w:rsid w:val="00C53736"/>
    <w:rsid w:val="00C54B02"/>
    <w:rsid w:val="00C54E21"/>
    <w:rsid w:val="00C562CE"/>
    <w:rsid w:val="00C64009"/>
    <w:rsid w:val="00C6542E"/>
    <w:rsid w:val="00C70A91"/>
    <w:rsid w:val="00C725A7"/>
    <w:rsid w:val="00C759D0"/>
    <w:rsid w:val="00C75F92"/>
    <w:rsid w:val="00C80DAD"/>
    <w:rsid w:val="00C81F32"/>
    <w:rsid w:val="00C83863"/>
    <w:rsid w:val="00C864E7"/>
    <w:rsid w:val="00C8744F"/>
    <w:rsid w:val="00C9366A"/>
    <w:rsid w:val="00C96D55"/>
    <w:rsid w:val="00CA022C"/>
    <w:rsid w:val="00CA3136"/>
    <w:rsid w:val="00CA376A"/>
    <w:rsid w:val="00CA706F"/>
    <w:rsid w:val="00CA7419"/>
    <w:rsid w:val="00CB59DC"/>
    <w:rsid w:val="00CB6254"/>
    <w:rsid w:val="00CB6403"/>
    <w:rsid w:val="00CB6F4E"/>
    <w:rsid w:val="00CD32BB"/>
    <w:rsid w:val="00CD4854"/>
    <w:rsid w:val="00CD623F"/>
    <w:rsid w:val="00CD7C45"/>
    <w:rsid w:val="00CE0E0F"/>
    <w:rsid w:val="00CE1D4D"/>
    <w:rsid w:val="00CE4ACF"/>
    <w:rsid w:val="00CF0884"/>
    <w:rsid w:val="00CF214C"/>
    <w:rsid w:val="00CF4391"/>
    <w:rsid w:val="00CF61F1"/>
    <w:rsid w:val="00D00EF9"/>
    <w:rsid w:val="00D06837"/>
    <w:rsid w:val="00D10951"/>
    <w:rsid w:val="00D12466"/>
    <w:rsid w:val="00D16AD8"/>
    <w:rsid w:val="00D170E7"/>
    <w:rsid w:val="00D2031B"/>
    <w:rsid w:val="00D22F40"/>
    <w:rsid w:val="00D3031F"/>
    <w:rsid w:val="00D3503D"/>
    <w:rsid w:val="00D35C7C"/>
    <w:rsid w:val="00D36BB2"/>
    <w:rsid w:val="00D37352"/>
    <w:rsid w:val="00D37B02"/>
    <w:rsid w:val="00D435CA"/>
    <w:rsid w:val="00D44DCE"/>
    <w:rsid w:val="00D455C5"/>
    <w:rsid w:val="00D45EC9"/>
    <w:rsid w:val="00D509E4"/>
    <w:rsid w:val="00D54FE7"/>
    <w:rsid w:val="00D556CE"/>
    <w:rsid w:val="00D55B14"/>
    <w:rsid w:val="00D578AE"/>
    <w:rsid w:val="00D61A52"/>
    <w:rsid w:val="00D640D3"/>
    <w:rsid w:val="00D65112"/>
    <w:rsid w:val="00D679F6"/>
    <w:rsid w:val="00D75E68"/>
    <w:rsid w:val="00D761C6"/>
    <w:rsid w:val="00D85F4A"/>
    <w:rsid w:val="00D861DD"/>
    <w:rsid w:val="00D875C4"/>
    <w:rsid w:val="00D87DF8"/>
    <w:rsid w:val="00D9021E"/>
    <w:rsid w:val="00D913EC"/>
    <w:rsid w:val="00D91469"/>
    <w:rsid w:val="00D9308E"/>
    <w:rsid w:val="00D94B83"/>
    <w:rsid w:val="00D9603F"/>
    <w:rsid w:val="00D96E90"/>
    <w:rsid w:val="00D97305"/>
    <w:rsid w:val="00DA26E1"/>
    <w:rsid w:val="00DA2F74"/>
    <w:rsid w:val="00DA3635"/>
    <w:rsid w:val="00DA529A"/>
    <w:rsid w:val="00DA56F2"/>
    <w:rsid w:val="00DB3C62"/>
    <w:rsid w:val="00DB6BC9"/>
    <w:rsid w:val="00DB79C2"/>
    <w:rsid w:val="00DC0261"/>
    <w:rsid w:val="00DC0CF0"/>
    <w:rsid w:val="00DC11AA"/>
    <w:rsid w:val="00DC1857"/>
    <w:rsid w:val="00DC598B"/>
    <w:rsid w:val="00DD10E1"/>
    <w:rsid w:val="00DD14F8"/>
    <w:rsid w:val="00DD2456"/>
    <w:rsid w:val="00DD5247"/>
    <w:rsid w:val="00DE1099"/>
    <w:rsid w:val="00DE30CF"/>
    <w:rsid w:val="00DE42DB"/>
    <w:rsid w:val="00DE47BD"/>
    <w:rsid w:val="00DE7BD8"/>
    <w:rsid w:val="00DF2D08"/>
    <w:rsid w:val="00DF33CF"/>
    <w:rsid w:val="00DF413A"/>
    <w:rsid w:val="00DF576F"/>
    <w:rsid w:val="00DF5C4C"/>
    <w:rsid w:val="00DF72B5"/>
    <w:rsid w:val="00DF73FB"/>
    <w:rsid w:val="00DF76D1"/>
    <w:rsid w:val="00E00A27"/>
    <w:rsid w:val="00E06DB5"/>
    <w:rsid w:val="00E1091F"/>
    <w:rsid w:val="00E10EAC"/>
    <w:rsid w:val="00E11728"/>
    <w:rsid w:val="00E132BF"/>
    <w:rsid w:val="00E13747"/>
    <w:rsid w:val="00E14E0A"/>
    <w:rsid w:val="00E156E0"/>
    <w:rsid w:val="00E1597F"/>
    <w:rsid w:val="00E15C11"/>
    <w:rsid w:val="00E217A3"/>
    <w:rsid w:val="00E22D39"/>
    <w:rsid w:val="00E27C07"/>
    <w:rsid w:val="00E3380A"/>
    <w:rsid w:val="00E3633E"/>
    <w:rsid w:val="00E3639C"/>
    <w:rsid w:val="00E36F8E"/>
    <w:rsid w:val="00E41263"/>
    <w:rsid w:val="00E421EB"/>
    <w:rsid w:val="00E465DF"/>
    <w:rsid w:val="00E52024"/>
    <w:rsid w:val="00E53E4D"/>
    <w:rsid w:val="00E541FE"/>
    <w:rsid w:val="00E54C0C"/>
    <w:rsid w:val="00E551ED"/>
    <w:rsid w:val="00E572B8"/>
    <w:rsid w:val="00E57ABE"/>
    <w:rsid w:val="00E609E0"/>
    <w:rsid w:val="00E63459"/>
    <w:rsid w:val="00E6594E"/>
    <w:rsid w:val="00E72126"/>
    <w:rsid w:val="00E730C8"/>
    <w:rsid w:val="00E738BF"/>
    <w:rsid w:val="00E73F11"/>
    <w:rsid w:val="00E75845"/>
    <w:rsid w:val="00E76837"/>
    <w:rsid w:val="00E769E4"/>
    <w:rsid w:val="00E82D94"/>
    <w:rsid w:val="00E86C91"/>
    <w:rsid w:val="00E90966"/>
    <w:rsid w:val="00E924BE"/>
    <w:rsid w:val="00E932C9"/>
    <w:rsid w:val="00E94885"/>
    <w:rsid w:val="00E949FC"/>
    <w:rsid w:val="00E970E3"/>
    <w:rsid w:val="00EA041E"/>
    <w:rsid w:val="00EA699A"/>
    <w:rsid w:val="00EA7431"/>
    <w:rsid w:val="00EB459A"/>
    <w:rsid w:val="00EB483B"/>
    <w:rsid w:val="00EB509B"/>
    <w:rsid w:val="00EC176B"/>
    <w:rsid w:val="00EC2227"/>
    <w:rsid w:val="00EC2C22"/>
    <w:rsid w:val="00EC2F30"/>
    <w:rsid w:val="00EC396B"/>
    <w:rsid w:val="00EC44C7"/>
    <w:rsid w:val="00EC4A7A"/>
    <w:rsid w:val="00EC4E06"/>
    <w:rsid w:val="00EC5CA5"/>
    <w:rsid w:val="00EC7CE6"/>
    <w:rsid w:val="00ED39B8"/>
    <w:rsid w:val="00ED4907"/>
    <w:rsid w:val="00ED4957"/>
    <w:rsid w:val="00ED6840"/>
    <w:rsid w:val="00EE1962"/>
    <w:rsid w:val="00EE1B56"/>
    <w:rsid w:val="00EE20F4"/>
    <w:rsid w:val="00EE48DE"/>
    <w:rsid w:val="00EE5076"/>
    <w:rsid w:val="00EE5213"/>
    <w:rsid w:val="00EE6D14"/>
    <w:rsid w:val="00EF4849"/>
    <w:rsid w:val="00EF4D89"/>
    <w:rsid w:val="00EF55A0"/>
    <w:rsid w:val="00EF6EB7"/>
    <w:rsid w:val="00EF7E95"/>
    <w:rsid w:val="00F06B02"/>
    <w:rsid w:val="00F12B71"/>
    <w:rsid w:val="00F1561D"/>
    <w:rsid w:val="00F1727B"/>
    <w:rsid w:val="00F20E98"/>
    <w:rsid w:val="00F2393F"/>
    <w:rsid w:val="00F24F68"/>
    <w:rsid w:val="00F26CC1"/>
    <w:rsid w:val="00F27335"/>
    <w:rsid w:val="00F322AB"/>
    <w:rsid w:val="00F35800"/>
    <w:rsid w:val="00F35A07"/>
    <w:rsid w:val="00F372A3"/>
    <w:rsid w:val="00F41217"/>
    <w:rsid w:val="00F41ED2"/>
    <w:rsid w:val="00F41FD2"/>
    <w:rsid w:val="00F44E24"/>
    <w:rsid w:val="00F456D9"/>
    <w:rsid w:val="00F45BD0"/>
    <w:rsid w:val="00F50FBD"/>
    <w:rsid w:val="00F53474"/>
    <w:rsid w:val="00F546A1"/>
    <w:rsid w:val="00F557FF"/>
    <w:rsid w:val="00F577D4"/>
    <w:rsid w:val="00F62581"/>
    <w:rsid w:val="00F65E29"/>
    <w:rsid w:val="00F71165"/>
    <w:rsid w:val="00F71B8C"/>
    <w:rsid w:val="00F7376B"/>
    <w:rsid w:val="00F73B45"/>
    <w:rsid w:val="00F747E2"/>
    <w:rsid w:val="00F758B3"/>
    <w:rsid w:val="00F77A9E"/>
    <w:rsid w:val="00F835C8"/>
    <w:rsid w:val="00F857BE"/>
    <w:rsid w:val="00F87960"/>
    <w:rsid w:val="00F9088E"/>
    <w:rsid w:val="00F94237"/>
    <w:rsid w:val="00F94D96"/>
    <w:rsid w:val="00F95C5E"/>
    <w:rsid w:val="00FA0335"/>
    <w:rsid w:val="00FA15A7"/>
    <w:rsid w:val="00FA2955"/>
    <w:rsid w:val="00FA4E76"/>
    <w:rsid w:val="00FA6190"/>
    <w:rsid w:val="00FA74D2"/>
    <w:rsid w:val="00FB0344"/>
    <w:rsid w:val="00FB2C1D"/>
    <w:rsid w:val="00FB4235"/>
    <w:rsid w:val="00FB499F"/>
    <w:rsid w:val="00FB4A64"/>
    <w:rsid w:val="00FB5148"/>
    <w:rsid w:val="00FC601E"/>
    <w:rsid w:val="00FD3007"/>
    <w:rsid w:val="00FE0A74"/>
    <w:rsid w:val="00FE1C71"/>
    <w:rsid w:val="00FE4D76"/>
    <w:rsid w:val="00FE543A"/>
    <w:rsid w:val="00FF00DC"/>
    <w:rsid w:val="00FF256D"/>
    <w:rsid w:val="00FF2A89"/>
    <w:rsid w:val="00FF7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32725"/>
  <w15:chartTrackingRefBased/>
  <w15:docId w15:val="{87741E99-DDA2-4A39-8D36-BDC3DF32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rPr>
  </w:style>
  <w:style w:type="paragraph" w:styleId="Ttulo1">
    <w:name w:val="heading 1"/>
    <w:basedOn w:val="Normal"/>
    <w:next w:val="Normal"/>
    <w:qFormat/>
    <w:pPr>
      <w:keepNext/>
      <w:tabs>
        <w:tab w:val="left" w:pos="1701"/>
      </w:tabs>
      <w:outlineLvl w:val="0"/>
    </w:pPr>
    <w:rPr>
      <w:rFonts w:cs="Arial"/>
      <w:b/>
    </w:rPr>
  </w:style>
  <w:style w:type="paragraph" w:styleId="Ttulo2">
    <w:name w:val="heading 2"/>
    <w:basedOn w:val="Normal"/>
    <w:next w:val="Normal"/>
    <w:qFormat/>
    <w:pPr>
      <w:keepNext/>
      <w:spacing w:before="240" w:after="60"/>
      <w:outlineLvl w:val="1"/>
    </w:pPr>
    <w:rPr>
      <w:rFonts w:cs="Arial"/>
      <w:b/>
      <w:bCs/>
      <w:i/>
      <w:iCs/>
      <w:sz w:val="28"/>
      <w:szCs w:val="28"/>
    </w:rPr>
  </w:style>
  <w:style w:type="paragraph" w:styleId="Ttulo3">
    <w:name w:val="heading 3"/>
    <w:basedOn w:val="Normal"/>
    <w:next w:val="Normal"/>
    <w:qFormat/>
    <w:pPr>
      <w:keepNext/>
      <w:spacing w:before="240" w:after="60"/>
      <w:outlineLvl w:val="2"/>
    </w:pPr>
    <w:rPr>
      <w:rFonts w:cs="Arial"/>
      <w:b/>
      <w:bCs/>
      <w:sz w:val="26"/>
      <w:szCs w:val="26"/>
    </w:rPr>
  </w:style>
  <w:style w:type="paragraph" w:styleId="Ttulo4">
    <w:name w:val="heading 4"/>
    <w:basedOn w:val="Normal"/>
    <w:next w:val="Normal"/>
    <w:link w:val="Ttulo4Char"/>
    <w:qFormat/>
    <w:rsid w:val="004664EF"/>
    <w:pPr>
      <w:keepNext/>
      <w:tabs>
        <w:tab w:val="num" w:pos="0"/>
      </w:tabs>
      <w:suppressAutoHyphens/>
      <w:jc w:val="center"/>
      <w:outlineLvl w:val="3"/>
    </w:pPr>
    <w:rPr>
      <w:rFonts w:cs="Arial"/>
      <w:b/>
      <w:bCs/>
      <w:color w:val="FF0000"/>
      <w:sz w:val="20"/>
      <w:szCs w:val="22"/>
      <w:lang w:eastAsia="ar-SA"/>
    </w:rPr>
  </w:style>
  <w:style w:type="paragraph" w:styleId="Ttulo5">
    <w:name w:val="heading 5"/>
    <w:basedOn w:val="Normal"/>
    <w:next w:val="Normal"/>
    <w:link w:val="Ttulo5Char"/>
    <w:qFormat/>
    <w:rsid w:val="004664EF"/>
    <w:pPr>
      <w:tabs>
        <w:tab w:val="num" w:pos="0"/>
      </w:tabs>
      <w:suppressAutoHyphens/>
      <w:spacing w:before="240" w:after="60"/>
      <w:jc w:val="left"/>
      <w:outlineLvl w:val="4"/>
    </w:pPr>
    <w:rPr>
      <w:b/>
      <w:bCs/>
      <w:i/>
      <w:iCs/>
      <w:sz w:val="26"/>
      <w:szCs w:val="26"/>
      <w:lang w:eastAsia="ar-SA"/>
    </w:rPr>
  </w:style>
  <w:style w:type="paragraph" w:styleId="Ttulo6">
    <w:name w:val="heading 6"/>
    <w:basedOn w:val="Normal"/>
    <w:next w:val="Normal"/>
    <w:link w:val="Ttulo6Char"/>
    <w:qFormat/>
    <w:rsid w:val="004664EF"/>
    <w:pPr>
      <w:keepNext/>
      <w:tabs>
        <w:tab w:val="num" w:pos="0"/>
      </w:tabs>
      <w:suppressAutoHyphens/>
      <w:jc w:val="left"/>
      <w:outlineLvl w:val="5"/>
    </w:pPr>
    <w:rPr>
      <w:b/>
      <w:bCs/>
      <w:color w:val="FF0000"/>
      <w:sz w:val="20"/>
      <w:lang w:eastAsia="ar-SA"/>
    </w:rPr>
  </w:style>
  <w:style w:type="paragraph" w:styleId="Ttulo7">
    <w:name w:val="heading 7"/>
    <w:basedOn w:val="Normal"/>
    <w:next w:val="Normal"/>
    <w:link w:val="Ttulo7Char"/>
    <w:qFormat/>
    <w:rsid w:val="004664EF"/>
    <w:pPr>
      <w:keepNext/>
      <w:tabs>
        <w:tab w:val="num" w:pos="0"/>
        <w:tab w:val="left" w:pos="2892"/>
      </w:tabs>
      <w:suppressAutoHyphens/>
      <w:spacing w:line="280" w:lineRule="exact"/>
      <w:ind w:left="57" w:right="57" w:hanging="57"/>
      <w:jc w:val="center"/>
      <w:outlineLvl w:val="6"/>
    </w:pPr>
    <w:rPr>
      <w:rFonts w:ascii="Times New Roman" w:hAnsi="Times New Roman"/>
      <w:b/>
      <w:spacing w:val="14"/>
      <w:lang w:eastAsia="ar-SA"/>
    </w:rPr>
  </w:style>
  <w:style w:type="paragraph" w:styleId="Ttulo8">
    <w:name w:val="heading 8"/>
    <w:basedOn w:val="Normal"/>
    <w:next w:val="Normal"/>
    <w:link w:val="Ttulo8Char"/>
    <w:qFormat/>
    <w:rsid w:val="004664EF"/>
    <w:pPr>
      <w:keepNext/>
      <w:tabs>
        <w:tab w:val="num" w:pos="0"/>
      </w:tabs>
      <w:suppressAutoHyphens/>
      <w:jc w:val="left"/>
      <w:outlineLvl w:val="7"/>
    </w:pPr>
    <w:rPr>
      <w:b/>
      <w:bCs/>
      <w:color w:val="FF0000"/>
      <w:sz w:val="22"/>
      <w:lang w:eastAsia="ar-SA"/>
    </w:rPr>
  </w:style>
  <w:style w:type="paragraph" w:styleId="Ttulo9">
    <w:name w:val="heading 9"/>
    <w:basedOn w:val="Normal"/>
    <w:next w:val="Normal"/>
    <w:link w:val="Ttulo9Char"/>
    <w:qFormat/>
    <w:rsid w:val="004664EF"/>
    <w:pPr>
      <w:keepNext/>
      <w:tabs>
        <w:tab w:val="num" w:pos="0"/>
      </w:tabs>
      <w:suppressAutoHyphens/>
      <w:jc w:val="center"/>
      <w:outlineLvl w:val="8"/>
    </w:pPr>
    <w:rPr>
      <w:b/>
      <w:bCs/>
      <w:sz w:val="1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pPr>
      <w:jc w:val="left"/>
    </w:pPr>
    <w:rPr>
      <w:rFonts w:ascii="Times New Roman" w:hAnsi="Times New Roman"/>
      <w:lang w:val="en-US"/>
    </w:rPr>
  </w:style>
  <w:style w:type="paragraph" w:styleId="Ttulo">
    <w:name w:val="Title"/>
    <w:basedOn w:val="Normal"/>
    <w:qFormat/>
    <w:pPr>
      <w:jc w:val="center"/>
    </w:pPr>
    <w:rPr>
      <w:b/>
      <w:sz w:val="32"/>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character" w:styleId="Hyperlink">
    <w:name w:val="Hyperlink"/>
    <w:uiPriority w:val="99"/>
    <w:rsid w:val="000E311F"/>
    <w:rPr>
      <w:color w:val="0000FF"/>
      <w:u w:val="single"/>
    </w:rPr>
  </w:style>
  <w:style w:type="paragraph" w:styleId="Recuodecorpodetexto">
    <w:name w:val="Body Text Indent"/>
    <w:basedOn w:val="Normal"/>
    <w:link w:val="RecuodecorpodetextoChar"/>
    <w:rsid w:val="000D2884"/>
    <w:pPr>
      <w:spacing w:after="120"/>
      <w:ind w:left="283"/>
    </w:pPr>
  </w:style>
  <w:style w:type="character" w:customStyle="1" w:styleId="RecuodecorpodetextoChar">
    <w:name w:val="Recuo de corpo de texto Char"/>
    <w:link w:val="Recuodecorpodetexto"/>
    <w:rsid w:val="000D2884"/>
    <w:rPr>
      <w:rFonts w:ascii="Arial" w:hAnsi="Arial"/>
      <w:sz w:val="24"/>
    </w:rPr>
  </w:style>
  <w:style w:type="paragraph" w:styleId="PargrafodaLista">
    <w:name w:val="List Paragraph"/>
    <w:basedOn w:val="Normal"/>
    <w:uiPriority w:val="34"/>
    <w:qFormat/>
    <w:rsid w:val="00A5572E"/>
    <w:pPr>
      <w:ind w:left="708"/>
    </w:pPr>
  </w:style>
  <w:style w:type="paragraph" w:styleId="Corpodetexto2">
    <w:name w:val="Body Text 2"/>
    <w:basedOn w:val="Normal"/>
    <w:link w:val="Corpodetexto2Char"/>
    <w:rsid w:val="00791768"/>
    <w:pPr>
      <w:spacing w:after="120" w:line="480" w:lineRule="auto"/>
    </w:pPr>
  </w:style>
  <w:style w:type="character" w:customStyle="1" w:styleId="Corpodetexto2Char">
    <w:name w:val="Corpo de texto 2 Char"/>
    <w:link w:val="Corpodetexto2"/>
    <w:rsid w:val="00791768"/>
    <w:rPr>
      <w:rFonts w:ascii="Arial" w:hAnsi="Arial"/>
      <w:sz w:val="24"/>
    </w:rPr>
  </w:style>
  <w:style w:type="paragraph" w:styleId="Corpodetexto">
    <w:name w:val="Body Text"/>
    <w:basedOn w:val="Normal"/>
    <w:link w:val="CorpodetextoChar"/>
    <w:rsid w:val="006E01D8"/>
    <w:pPr>
      <w:spacing w:after="120"/>
    </w:pPr>
  </w:style>
  <w:style w:type="character" w:customStyle="1" w:styleId="CorpodetextoChar">
    <w:name w:val="Corpo de texto Char"/>
    <w:link w:val="Corpodetexto"/>
    <w:rsid w:val="006E01D8"/>
    <w:rPr>
      <w:rFonts w:ascii="Arial" w:hAnsi="Arial"/>
      <w:sz w:val="24"/>
    </w:rPr>
  </w:style>
  <w:style w:type="paragraph" w:customStyle="1" w:styleId="Corpodotexto">
    <w:name w:val="Corpo do texto"/>
    <w:basedOn w:val="Normal"/>
    <w:rsid w:val="00240B3B"/>
    <w:pPr>
      <w:jc w:val="left"/>
    </w:pPr>
    <w:rPr>
      <w:rFonts w:ascii="Times New Roman" w:hAnsi="Times New Roman"/>
      <w:lang w:val="en-US"/>
    </w:rPr>
  </w:style>
  <w:style w:type="paragraph" w:customStyle="1" w:styleId="Marcador2">
    <w:name w:val="Marcador 2"/>
    <w:basedOn w:val="Normal"/>
    <w:rsid w:val="00240B3B"/>
    <w:pPr>
      <w:jc w:val="left"/>
    </w:pPr>
    <w:rPr>
      <w:rFonts w:ascii="Times New Roman" w:hAnsi="Times New Roman"/>
      <w:lang w:val="en-US"/>
    </w:rPr>
  </w:style>
  <w:style w:type="table" w:styleId="Tabelacomgrade">
    <w:name w:val="Table Grid"/>
    <w:basedOn w:val="Tabelanormal"/>
    <w:rsid w:val="008C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986DD9"/>
    <w:rPr>
      <w:rFonts w:ascii="Courier New" w:hAnsi="Courier New" w:cs="Courier New"/>
    </w:rPr>
  </w:style>
  <w:style w:type="paragraph" w:customStyle="1" w:styleId="WW-Padro">
    <w:name w:val="WW-Padrão"/>
    <w:rsid w:val="000B0288"/>
    <w:pPr>
      <w:widowControl w:val="0"/>
      <w:suppressAutoHyphens/>
      <w:jc w:val="both"/>
    </w:pPr>
    <w:rPr>
      <w:rFonts w:ascii="Courier New" w:eastAsia="Arial" w:hAnsi="Courier New"/>
      <w:sz w:val="24"/>
      <w:lang w:eastAsia="ar-SA"/>
    </w:rPr>
  </w:style>
  <w:style w:type="character" w:customStyle="1" w:styleId="RodapChar">
    <w:name w:val="Rodapé Char"/>
    <w:link w:val="Rodap"/>
    <w:uiPriority w:val="99"/>
    <w:rsid w:val="000B0288"/>
    <w:rPr>
      <w:rFonts w:ascii="Arial" w:hAnsi="Arial"/>
      <w:sz w:val="24"/>
    </w:rPr>
  </w:style>
  <w:style w:type="character" w:customStyle="1" w:styleId="Ttulo4Char">
    <w:name w:val="Título 4 Char"/>
    <w:link w:val="Ttulo4"/>
    <w:rsid w:val="004664EF"/>
    <w:rPr>
      <w:rFonts w:ascii="Arial" w:hAnsi="Arial" w:cs="Arial"/>
      <w:b/>
      <w:bCs/>
      <w:color w:val="FF0000"/>
      <w:szCs w:val="22"/>
      <w:lang w:eastAsia="ar-SA"/>
    </w:rPr>
  </w:style>
  <w:style w:type="character" w:customStyle="1" w:styleId="Ttulo5Char">
    <w:name w:val="Título 5 Char"/>
    <w:link w:val="Ttulo5"/>
    <w:rsid w:val="004664EF"/>
    <w:rPr>
      <w:rFonts w:ascii="Arial" w:hAnsi="Arial"/>
      <w:b/>
      <w:bCs/>
      <w:i/>
      <w:iCs/>
      <w:sz w:val="26"/>
      <w:szCs w:val="26"/>
      <w:lang w:eastAsia="ar-SA"/>
    </w:rPr>
  </w:style>
  <w:style w:type="character" w:customStyle="1" w:styleId="Ttulo6Char">
    <w:name w:val="Título 6 Char"/>
    <w:link w:val="Ttulo6"/>
    <w:rsid w:val="004664EF"/>
    <w:rPr>
      <w:rFonts w:ascii="Arial" w:hAnsi="Arial"/>
      <w:b/>
      <w:bCs/>
      <w:color w:val="FF0000"/>
      <w:lang w:eastAsia="ar-SA"/>
    </w:rPr>
  </w:style>
  <w:style w:type="character" w:customStyle="1" w:styleId="Ttulo7Char">
    <w:name w:val="Título 7 Char"/>
    <w:link w:val="Ttulo7"/>
    <w:rsid w:val="004664EF"/>
    <w:rPr>
      <w:b/>
      <w:spacing w:val="14"/>
      <w:sz w:val="24"/>
      <w:lang w:eastAsia="ar-SA"/>
    </w:rPr>
  </w:style>
  <w:style w:type="character" w:customStyle="1" w:styleId="Ttulo8Char">
    <w:name w:val="Título 8 Char"/>
    <w:link w:val="Ttulo8"/>
    <w:rsid w:val="004664EF"/>
    <w:rPr>
      <w:rFonts w:ascii="Arial" w:hAnsi="Arial"/>
      <w:b/>
      <w:bCs/>
      <w:color w:val="FF0000"/>
      <w:sz w:val="22"/>
      <w:lang w:eastAsia="ar-SA"/>
    </w:rPr>
  </w:style>
  <w:style w:type="character" w:customStyle="1" w:styleId="Ttulo9Char">
    <w:name w:val="Título 9 Char"/>
    <w:link w:val="Ttulo9"/>
    <w:rsid w:val="004664EF"/>
    <w:rPr>
      <w:rFonts w:ascii="Arial" w:hAnsi="Arial"/>
      <w:b/>
      <w:bCs/>
      <w:sz w:val="18"/>
      <w:lang w:eastAsia="ar-SA"/>
    </w:rPr>
  </w:style>
  <w:style w:type="paragraph" w:styleId="Corpodetexto3">
    <w:name w:val="Body Text 3"/>
    <w:basedOn w:val="Normal"/>
    <w:link w:val="Corpodetexto3Char"/>
    <w:rsid w:val="00127A68"/>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127A68"/>
    <w:rPr>
      <w:rFonts w:ascii="Arial" w:hAnsi="Arial"/>
      <w:sz w:val="16"/>
      <w:szCs w:val="16"/>
    </w:rPr>
  </w:style>
  <w:style w:type="paragraph" w:styleId="Lista2">
    <w:name w:val="List 2"/>
    <w:basedOn w:val="Normal"/>
    <w:rsid w:val="00127A68"/>
    <w:pPr>
      <w:jc w:val="left"/>
    </w:pPr>
    <w:rPr>
      <w:rFonts w:ascii="Times New Roman" w:hAnsi="Times New Roman"/>
    </w:rPr>
  </w:style>
  <w:style w:type="paragraph" w:styleId="Lista">
    <w:name w:val="List"/>
    <w:basedOn w:val="Normal"/>
    <w:rsid w:val="00127A68"/>
    <w:pPr>
      <w:ind w:left="283" w:hanging="283"/>
      <w:jc w:val="left"/>
    </w:pPr>
    <w:rPr>
      <w:rFonts w:ascii="Times New Roman" w:hAnsi="Times New Roman"/>
      <w:sz w:val="20"/>
    </w:rPr>
  </w:style>
  <w:style w:type="paragraph" w:styleId="Lista3">
    <w:name w:val="List 3"/>
    <w:basedOn w:val="Normal"/>
    <w:rsid w:val="00127A68"/>
    <w:pPr>
      <w:ind w:left="849" w:hanging="283"/>
      <w:jc w:val="left"/>
    </w:pPr>
    <w:rPr>
      <w:rFonts w:ascii="Times New Roman" w:hAnsi="Times New Roman"/>
      <w:sz w:val="20"/>
    </w:rPr>
  </w:style>
  <w:style w:type="character" w:styleId="HiperlinkVisitado">
    <w:name w:val="FollowedHyperlink"/>
    <w:uiPriority w:val="99"/>
    <w:unhideWhenUsed/>
    <w:rsid w:val="00F1727B"/>
    <w:rPr>
      <w:color w:val="954F72"/>
      <w:u w:val="single"/>
    </w:rPr>
  </w:style>
  <w:style w:type="paragraph" w:customStyle="1" w:styleId="msonormal0">
    <w:name w:val="msonormal"/>
    <w:basedOn w:val="Normal"/>
    <w:rsid w:val="00F1727B"/>
    <w:pPr>
      <w:spacing w:before="100" w:beforeAutospacing="1" w:after="100" w:afterAutospacing="1"/>
      <w:jc w:val="left"/>
    </w:pPr>
    <w:rPr>
      <w:rFonts w:ascii="Times New Roman" w:hAnsi="Times New Roman"/>
      <w:szCs w:val="24"/>
    </w:rPr>
  </w:style>
  <w:style w:type="paragraph" w:customStyle="1" w:styleId="xl63">
    <w:name w:val="xl63"/>
    <w:basedOn w:val="Normal"/>
    <w:rsid w:val="00F1727B"/>
    <w:pPr>
      <w:spacing w:before="100" w:beforeAutospacing="1" w:after="100" w:afterAutospacing="1"/>
      <w:jc w:val="left"/>
      <w:textAlignment w:val="center"/>
    </w:pPr>
    <w:rPr>
      <w:rFonts w:ascii="Times New Roman" w:hAnsi="Times New Roman"/>
      <w:sz w:val="16"/>
      <w:szCs w:val="16"/>
    </w:rPr>
  </w:style>
  <w:style w:type="paragraph" w:customStyle="1" w:styleId="xl64">
    <w:name w:val="xl64"/>
    <w:basedOn w:val="Normal"/>
    <w:rsid w:val="00F172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rPr>
  </w:style>
  <w:style w:type="paragraph" w:customStyle="1" w:styleId="xl65">
    <w:name w:val="xl65"/>
    <w:basedOn w:val="Normal"/>
    <w:rsid w:val="00F172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rPr>
  </w:style>
  <w:style w:type="paragraph" w:customStyle="1" w:styleId="xl66">
    <w:name w:val="xl66"/>
    <w:basedOn w:val="Normal"/>
    <w:rsid w:val="007E5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rPr>
  </w:style>
  <w:style w:type="paragraph" w:customStyle="1" w:styleId="xl67">
    <w:name w:val="xl67"/>
    <w:basedOn w:val="Normal"/>
    <w:rsid w:val="007E5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rPr>
  </w:style>
  <w:style w:type="paragraph" w:customStyle="1" w:styleId="xl68">
    <w:name w:val="xl68"/>
    <w:basedOn w:val="Normal"/>
    <w:rsid w:val="0059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69">
    <w:name w:val="xl69"/>
    <w:basedOn w:val="Normal"/>
    <w:rsid w:val="005971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70">
    <w:name w:val="xl70"/>
    <w:basedOn w:val="Normal"/>
    <w:rsid w:val="005971C7"/>
    <w:pPr>
      <w:spacing w:before="100" w:beforeAutospacing="1" w:after="100" w:afterAutospacing="1"/>
      <w:jc w:val="left"/>
    </w:pPr>
    <w:rPr>
      <w:rFonts w:cs="Arial"/>
      <w:sz w:val="16"/>
      <w:szCs w:val="16"/>
    </w:rPr>
  </w:style>
  <w:style w:type="paragraph" w:customStyle="1" w:styleId="xl71">
    <w:name w:val="xl71"/>
    <w:basedOn w:val="Normal"/>
    <w:rsid w:val="005971C7"/>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2">
    <w:name w:val="xl72"/>
    <w:basedOn w:val="Normal"/>
    <w:rsid w:val="005971C7"/>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73">
    <w:name w:val="xl73"/>
    <w:basedOn w:val="Normal"/>
    <w:rsid w:val="005971C7"/>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4">
    <w:name w:val="xl74"/>
    <w:basedOn w:val="Normal"/>
    <w:rsid w:val="005971C7"/>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cs="Arial"/>
      <w:b/>
      <w:bCs/>
      <w:sz w:val="16"/>
      <w:szCs w:val="16"/>
    </w:rPr>
  </w:style>
  <w:style w:type="paragraph" w:customStyle="1" w:styleId="xl75">
    <w:name w:val="xl75"/>
    <w:basedOn w:val="Normal"/>
    <w:rsid w:val="005971C7"/>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cs="Arial"/>
      <w:b/>
      <w:bCs/>
      <w:sz w:val="16"/>
      <w:szCs w:val="16"/>
    </w:rPr>
  </w:style>
  <w:style w:type="paragraph" w:customStyle="1" w:styleId="xl76">
    <w:name w:val="xl76"/>
    <w:basedOn w:val="Normal"/>
    <w:rsid w:val="005971C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cs="Arial"/>
      <w:b/>
      <w:bCs/>
      <w:sz w:val="16"/>
      <w:szCs w:val="16"/>
    </w:rPr>
  </w:style>
  <w:style w:type="paragraph" w:customStyle="1" w:styleId="xl77">
    <w:name w:val="xl77"/>
    <w:basedOn w:val="Normal"/>
    <w:rsid w:val="005971C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8">
    <w:name w:val="xl78"/>
    <w:basedOn w:val="Normal"/>
    <w:rsid w:val="005971C7"/>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79">
    <w:name w:val="xl79"/>
    <w:basedOn w:val="Normal"/>
    <w:rsid w:val="005971C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0">
    <w:name w:val="xl80"/>
    <w:basedOn w:val="Normal"/>
    <w:rsid w:val="005971C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al"/>
    <w:rsid w:val="005971C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al"/>
    <w:rsid w:val="005971C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3">
    <w:name w:val="xl83"/>
    <w:basedOn w:val="Normal"/>
    <w:rsid w:val="005971C7"/>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84">
    <w:name w:val="xl84"/>
    <w:basedOn w:val="Normal"/>
    <w:rsid w:val="005971C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5">
    <w:name w:val="xl85"/>
    <w:basedOn w:val="Normal"/>
    <w:rsid w:val="005971C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86">
    <w:name w:val="xl86"/>
    <w:basedOn w:val="Normal"/>
    <w:rsid w:val="005971C7"/>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al"/>
    <w:rsid w:val="005971C7"/>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88">
    <w:name w:val="xl88"/>
    <w:basedOn w:val="Normal"/>
    <w:rsid w:val="005971C7"/>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al"/>
    <w:rsid w:val="005971C7"/>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al"/>
    <w:rsid w:val="005971C7"/>
    <w:pPr>
      <w:pBdr>
        <w:top w:val="single" w:sz="8" w:space="0" w:color="auto"/>
        <w:left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91">
    <w:name w:val="xl91"/>
    <w:basedOn w:val="Normal"/>
    <w:rsid w:val="005971C7"/>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92">
    <w:name w:val="xl92"/>
    <w:basedOn w:val="Normal"/>
    <w:rsid w:val="005971C7"/>
    <w:pPr>
      <w:pBdr>
        <w:top w:val="single" w:sz="4" w:space="0" w:color="auto"/>
        <w:left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93">
    <w:name w:val="xl93"/>
    <w:basedOn w:val="Normal"/>
    <w:rsid w:val="005971C7"/>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94">
    <w:name w:val="xl94"/>
    <w:basedOn w:val="Normal"/>
    <w:rsid w:val="005971C7"/>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5">
    <w:name w:val="xl95"/>
    <w:basedOn w:val="Normal"/>
    <w:rsid w:val="005971C7"/>
    <w:pPr>
      <w:pBdr>
        <w:left w:val="single" w:sz="4" w:space="0" w:color="auto"/>
        <w:bottom w:val="single" w:sz="8"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96">
    <w:name w:val="xl96"/>
    <w:basedOn w:val="Normal"/>
    <w:rsid w:val="005971C7"/>
    <w:pPr>
      <w:pBdr>
        <w:top w:val="single" w:sz="8" w:space="0" w:color="auto"/>
        <w:left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97">
    <w:name w:val="xl97"/>
    <w:basedOn w:val="Normal"/>
    <w:rsid w:val="005971C7"/>
    <w:pPr>
      <w:pBdr>
        <w:top w:val="single" w:sz="8"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8">
    <w:name w:val="xl98"/>
    <w:basedOn w:val="Normal"/>
    <w:rsid w:val="005971C7"/>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9">
    <w:name w:val="xl99"/>
    <w:basedOn w:val="Normal"/>
    <w:rsid w:val="005971C7"/>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0">
    <w:name w:val="xl100"/>
    <w:basedOn w:val="Normal"/>
    <w:rsid w:val="005971C7"/>
    <w:pPr>
      <w:pBdr>
        <w:left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101">
    <w:name w:val="xl101"/>
    <w:basedOn w:val="Normal"/>
    <w:rsid w:val="005971C7"/>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2">
    <w:name w:val="xl102"/>
    <w:basedOn w:val="Normal"/>
    <w:rsid w:val="005971C7"/>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3">
    <w:name w:val="xl103"/>
    <w:basedOn w:val="Normal"/>
    <w:rsid w:val="005971C7"/>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4">
    <w:name w:val="xl104"/>
    <w:basedOn w:val="Normal"/>
    <w:rsid w:val="005971C7"/>
    <w:pPr>
      <w:pBdr>
        <w:top w:val="single" w:sz="8" w:space="0" w:color="auto"/>
        <w:left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105">
    <w:name w:val="xl105"/>
    <w:basedOn w:val="Normal"/>
    <w:rsid w:val="005971C7"/>
    <w:pPr>
      <w:pBdr>
        <w:left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106">
    <w:name w:val="xl106"/>
    <w:basedOn w:val="Normal"/>
    <w:rsid w:val="005971C7"/>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107">
    <w:name w:val="xl107"/>
    <w:basedOn w:val="Normal"/>
    <w:rsid w:val="005971C7"/>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108">
    <w:name w:val="xl108"/>
    <w:basedOn w:val="Normal"/>
    <w:rsid w:val="005971C7"/>
    <w:pPr>
      <w:pBdr>
        <w:left w:val="single" w:sz="4" w:space="0" w:color="auto"/>
        <w:bottom w:val="single" w:sz="8" w:space="0" w:color="auto"/>
        <w:right w:val="single" w:sz="4" w:space="0" w:color="auto"/>
      </w:pBdr>
      <w:spacing w:before="100" w:beforeAutospacing="1" w:after="100" w:afterAutospacing="1"/>
      <w:jc w:val="left"/>
      <w:textAlignment w:val="center"/>
    </w:pPr>
    <w:rPr>
      <w:rFonts w:cs="Arial"/>
      <w:sz w:val="16"/>
      <w:szCs w:val="16"/>
    </w:rPr>
  </w:style>
  <w:style w:type="character" w:styleId="MenoPendente">
    <w:name w:val="Unresolved Mention"/>
    <w:uiPriority w:val="99"/>
    <w:semiHidden/>
    <w:unhideWhenUsed/>
    <w:rsid w:val="00672B67"/>
    <w:rPr>
      <w:color w:val="605E5C"/>
      <w:shd w:val="clear" w:color="auto" w:fill="E1DFDD"/>
    </w:rPr>
  </w:style>
  <w:style w:type="paragraph" w:styleId="Textodenotaderodap">
    <w:name w:val="footnote text"/>
    <w:basedOn w:val="Normal"/>
    <w:link w:val="TextodenotaderodapChar"/>
    <w:rsid w:val="00F45BD0"/>
    <w:rPr>
      <w:sz w:val="20"/>
    </w:rPr>
  </w:style>
  <w:style w:type="character" w:customStyle="1" w:styleId="TextodenotaderodapChar">
    <w:name w:val="Texto de nota de rodapé Char"/>
    <w:basedOn w:val="Fontepargpadro"/>
    <w:link w:val="Textodenotaderodap"/>
    <w:rsid w:val="00F45BD0"/>
    <w:rPr>
      <w:rFonts w:ascii="Arial" w:hAnsi="Arial"/>
    </w:rPr>
  </w:style>
  <w:style w:type="character" w:styleId="Refdenotaderodap">
    <w:name w:val="footnote reference"/>
    <w:basedOn w:val="Fontepargpadro"/>
    <w:rsid w:val="00F45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1996">
      <w:bodyDiv w:val="1"/>
      <w:marLeft w:val="0"/>
      <w:marRight w:val="0"/>
      <w:marTop w:val="0"/>
      <w:marBottom w:val="0"/>
      <w:divBdr>
        <w:top w:val="none" w:sz="0" w:space="0" w:color="auto"/>
        <w:left w:val="none" w:sz="0" w:space="0" w:color="auto"/>
        <w:bottom w:val="none" w:sz="0" w:space="0" w:color="auto"/>
        <w:right w:val="none" w:sz="0" w:space="0" w:color="auto"/>
      </w:divBdr>
    </w:div>
    <w:div w:id="53705898">
      <w:bodyDiv w:val="1"/>
      <w:marLeft w:val="0"/>
      <w:marRight w:val="0"/>
      <w:marTop w:val="0"/>
      <w:marBottom w:val="0"/>
      <w:divBdr>
        <w:top w:val="none" w:sz="0" w:space="0" w:color="auto"/>
        <w:left w:val="none" w:sz="0" w:space="0" w:color="auto"/>
        <w:bottom w:val="none" w:sz="0" w:space="0" w:color="auto"/>
        <w:right w:val="none" w:sz="0" w:space="0" w:color="auto"/>
      </w:divBdr>
    </w:div>
    <w:div w:id="70470562">
      <w:bodyDiv w:val="1"/>
      <w:marLeft w:val="0"/>
      <w:marRight w:val="0"/>
      <w:marTop w:val="0"/>
      <w:marBottom w:val="0"/>
      <w:divBdr>
        <w:top w:val="none" w:sz="0" w:space="0" w:color="auto"/>
        <w:left w:val="none" w:sz="0" w:space="0" w:color="auto"/>
        <w:bottom w:val="none" w:sz="0" w:space="0" w:color="auto"/>
        <w:right w:val="none" w:sz="0" w:space="0" w:color="auto"/>
      </w:divBdr>
    </w:div>
    <w:div w:id="91707482">
      <w:bodyDiv w:val="1"/>
      <w:marLeft w:val="0"/>
      <w:marRight w:val="0"/>
      <w:marTop w:val="0"/>
      <w:marBottom w:val="0"/>
      <w:divBdr>
        <w:top w:val="none" w:sz="0" w:space="0" w:color="auto"/>
        <w:left w:val="none" w:sz="0" w:space="0" w:color="auto"/>
        <w:bottom w:val="none" w:sz="0" w:space="0" w:color="auto"/>
        <w:right w:val="none" w:sz="0" w:space="0" w:color="auto"/>
      </w:divBdr>
    </w:div>
    <w:div w:id="115343945">
      <w:bodyDiv w:val="1"/>
      <w:marLeft w:val="0"/>
      <w:marRight w:val="0"/>
      <w:marTop w:val="0"/>
      <w:marBottom w:val="0"/>
      <w:divBdr>
        <w:top w:val="none" w:sz="0" w:space="0" w:color="auto"/>
        <w:left w:val="none" w:sz="0" w:space="0" w:color="auto"/>
        <w:bottom w:val="none" w:sz="0" w:space="0" w:color="auto"/>
        <w:right w:val="none" w:sz="0" w:space="0" w:color="auto"/>
      </w:divBdr>
    </w:div>
    <w:div w:id="128128679">
      <w:bodyDiv w:val="1"/>
      <w:marLeft w:val="0"/>
      <w:marRight w:val="0"/>
      <w:marTop w:val="0"/>
      <w:marBottom w:val="0"/>
      <w:divBdr>
        <w:top w:val="none" w:sz="0" w:space="0" w:color="auto"/>
        <w:left w:val="none" w:sz="0" w:space="0" w:color="auto"/>
        <w:bottom w:val="none" w:sz="0" w:space="0" w:color="auto"/>
        <w:right w:val="none" w:sz="0" w:space="0" w:color="auto"/>
      </w:divBdr>
    </w:div>
    <w:div w:id="188376610">
      <w:bodyDiv w:val="1"/>
      <w:marLeft w:val="0"/>
      <w:marRight w:val="0"/>
      <w:marTop w:val="0"/>
      <w:marBottom w:val="0"/>
      <w:divBdr>
        <w:top w:val="none" w:sz="0" w:space="0" w:color="auto"/>
        <w:left w:val="none" w:sz="0" w:space="0" w:color="auto"/>
        <w:bottom w:val="none" w:sz="0" w:space="0" w:color="auto"/>
        <w:right w:val="none" w:sz="0" w:space="0" w:color="auto"/>
      </w:divBdr>
    </w:div>
    <w:div w:id="216363023">
      <w:bodyDiv w:val="1"/>
      <w:marLeft w:val="0"/>
      <w:marRight w:val="0"/>
      <w:marTop w:val="0"/>
      <w:marBottom w:val="0"/>
      <w:divBdr>
        <w:top w:val="none" w:sz="0" w:space="0" w:color="auto"/>
        <w:left w:val="none" w:sz="0" w:space="0" w:color="auto"/>
        <w:bottom w:val="none" w:sz="0" w:space="0" w:color="auto"/>
        <w:right w:val="none" w:sz="0" w:space="0" w:color="auto"/>
      </w:divBdr>
    </w:div>
    <w:div w:id="239482677">
      <w:bodyDiv w:val="1"/>
      <w:marLeft w:val="0"/>
      <w:marRight w:val="0"/>
      <w:marTop w:val="0"/>
      <w:marBottom w:val="0"/>
      <w:divBdr>
        <w:top w:val="none" w:sz="0" w:space="0" w:color="auto"/>
        <w:left w:val="none" w:sz="0" w:space="0" w:color="auto"/>
        <w:bottom w:val="none" w:sz="0" w:space="0" w:color="auto"/>
        <w:right w:val="none" w:sz="0" w:space="0" w:color="auto"/>
      </w:divBdr>
    </w:div>
    <w:div w:id="279143894">
      <w:bodyDiv w:val="1"/>
      <w:marLeft w:val="0"/>
      <w:marRight w:val="0"/>
      <w:marTop w:val="0"/>
      <w:marBottom w:val="0"/>
      <w:divBdr>
        <w:top w:val="none" w:sz="0" w:space="0" w:color="auto"/>
        <w:left w:val="none" w:sz="0" w:space="0" w:color="auto"/>
        <w:bottom w:val="none" w:sz="0" w:space="0" w:color="auto"/>
        <w:right w:val="none" w:sz="0" w:space="0" w:color="auto"/>
      </w:divBdr>
    </w:div>
    <w:div w:id="281498842">
      <w:bodyDiv w:val="1"/>
      <w:marLeft w:val="0"/>
      <w:marRight w:val="0"/>
      <w:marTop w:val="0"/>
      <w:marBottom w:val="0"/>
      <w:divBdr>
        <w:top w:val="none" w:sz="0" w:space="0" w:color="auto"/>
        <w:left w:val="none" w:sz="0" w:space="0" w:color="auto"/>
        <w:bottom w:val="none" w:sz="0" w:space="0" w:color="auto"/>
        <w:right w:val="none" w:sz="0" w:space="0" w:color="auto"/>
      </w:divBdr>
    </w:div>
    <w:div w:id="297926702">
      <w:bodyDiv w:val="1"/>
      <w:marLeft w:val="0"/>
      <w:marRight w:val="0"/>
      <w:marTop w:val="0"/>
      <w:marBottom w:val="0"/>
      <w:divBdr>
        <w:top w:val="none" w:sz="0" w:space="0" w:color="auto"/>
        <w:left w:val="none" w:sz="0" w:space="0" w:color="auto"/>
        <w:bottom w:val="none" w:sz="0" w:space="0" w:color="auto"/>
        <w:right w:val="none" w:sz="0" w:space="0" w:color="auto"/>
      </w:divBdr>
    </w:div>
    <w:div w:id="325672488">
      <w:bodyDiv w:val="1"/>
      <w:marLeft w:val="0"/>
      <w:marRight w:val="0"/>
      <w:marTop w:val="0"/>
      <w:marBottom w:val="0"/>
      <w:divBdr>
        <w:top w:val="none" w:sz="0" w:space="0" w:color="auto"/>
        <w:left w:val="none" w:sz="0" w:space="0" w:color="auto"/>
        <w:bottom w:val="none" w:sz="0" w:space="0" w:color="auto"/>
        <w:right w:val="none" w:sz="0" w:space="0" w:color="auto"/>
      </w:divBdr>
    </w:div>
    <w:div w:id="354818395">
      <w:bodyDiv w:val="1"/>
      <w:marLeft w:val="0"/>
      <w:marRight w:val="0"/>
      <w:marTop w:val="0"/>
      <w:marBottom w:val="0"/>
      <w:divBdr>
        <w:top w:val="none" w:sz="0" w:space="0" w:color="auto"/>
        <w:left w:val="none" w:sz="0" w:space="0" w:color="auto"/>
        <w:bottom w:val="none" w:sz="0" w:space="0" w:color="auto"/>
        <w:right w:val="none" w:sz="0" w:space="0" w:color="auto"/>
      </w:divBdr>
    </w:div>
    <w:div w:id="369300611">
      <w:bodyDiv w:val="1"/>
      <w:marLeft w:val="0"/>
      <w:marRight w:val="0"/>
      <w:marTop w:val="0"/>
      <w:marBottom w:val="0"/>
      <w:divBdr>
        <w:top w:val="none" w:sz="0" w:space="0" w:color="auto"/>
        <w:left w:val="none" w:sz="0" w:space="0" w:color="auto"/>
        <w:bottom w:val="none" w:sz="0" w:space="0" w:color="auto"/>
        <w:right w:val="none" w:sz="0" w:space="0" w:color="auto"/>
      </w:divBdr>
    </w:div>
    <w:div w:id="378819731">
      <w:bodyDiv w:val="1"/>
      <w:marLeft w:val="0"/>
      <w:marRight w:val="0"/>
      <w:marTop w:val="0"/>
      <w:marBottom w:val="0"/>
      <w:divBdr>
        <w:top w:val="none" w:sz="0" w:space="0" w:color="auto"/>
        <w:left w:val="none" w:sz="0" w:space="0" w:color="auto"/>
        <w:bottom w:val="none" w:sz="0" w:space="0" w:color="auto"/>
        <w:right w:val="none" w:sz="0" w:space="0" w:color="auto"/>
      </w:divBdr>
    </w:div>
    <w:div w:id="387070858">
      <w:bodyDiv w:val="1"/>
      <w:marLeft w:val="0"/>
      <w:marRight w:val="0"/>
      <w:marTop w:val="0"/>
      <w:marBottom w:val="0"/>
      <w:divBdr>
        <w:top w:val="none" w:sz="0" w:space="0" w:color="auto"/>
        <w:left w:val="none" w:sz="0" w:space="0" w:color="auto"/>
        <w:bottom w:val="none" w:sz="0" w:space="0" w:color="auto"/>
        <w:right w:val="none" w:sz="0" w:space="0" w:color="auto"/>
      </w:divBdr>
    </w:div>
    <w:div w:id="393286080">
      <w:bodyDiv w:val="1"/>
      <w:marLeft w:val="0"/>
      <w:marRight w:val="0"/>
      <w:marTop w:val="0"/>
      <w:marBottom w:val="0"/>
      <w:divBdr>
        <w:top w:val="none" w:sz="0" w:space="0" w:color="auto"/>
        <w:left w:val="none" w:sz="0" w:space="0" w:color="auto"/>
        <w:bottom w:val="none" w:sz="0" w:space="0" w:color="auto"/>
        <w:right w:val="none" w:sz="0" w:space="0" w:color="auto"/>
      </w:divBdr>
    </w:div>
    <w:div w:id="395712544">
      <w:bodyDiv w:val="1"/>
      <w:marLeft w:val="0"/>
      <w:marRight w:val="0"/>
      <w:marTop w:val="0"/>
      <w:marBottom w:val="0"/>
      <w:divBdr>
        <w:top w:val="none" w:sz="0" w:space="0" w:color="auto"/>
        <w:left w:val="none" w:sz="0" w:space="0" w:color="auto"/>
        <w:bottom w:val="none" w:sz="0" w:space="0" w:color="auto"/>
        <w:right w:val="none" w:sz="0" w:space="0" w:color="auto"/>
      </w:divBdr>
    </w:div>
    <w:div w:id="421335556">
      <w:bodyDiv w:val="1"/>
      <w:marLeft w:val="0"/>
      <w:marRight w:val="0"/>
      <w:marTop w:val="0"/>
      <w:marBottom w:val="0"/>
      <w:divBdr>
        <w:top w:val="none" w:sz="0" w:space="0" w:color="auto"/>
        <w:left w:val="none" w:sz="0" w:space="0" w:color="auto"/>
        <w:bottom w:val="none" w:sz="0" w:space="0" w:color="auto"/>
        <w:right w:val="none" w:sz="0" w:space="0" w:color="auto"/>
      </w:divBdr>
    </w:div>
    <w:div w:id="468015301">
      <w:bodyDiv w:val="1"/>
      <w:marLeft w:val="0"/>
      <w:marRight w:val="0"/>
      <w:marTop w:val="0"/>
      <w:marBottom w:val="0"/>
      <w:divBdr>
        <w:top w:val="none" w:sz="0" w:space="0" w:color="auto"/>
        <w:left w:val="none" w:sz="0" w:space="0" w:color="auto"/>
        <w:bottom w:val="none" w:sz="0" w:space="0" w:color="auto"/>
        <w:right w:val="none" w:sz="0" w:space="0" w:color="auto"/>
      </w:divBdr>
    </w:div>
    <w:div w:id="481850455">
      <w:bodyDiv w:val="1"/>
      <w:marLeft w:val="0"/>
      <w:marRight w:val="0"/>
      <w:marTop w:val="0"/>
      <w:marBottom w:val="0"/>
      <w:divBdr>
        <w:top w:val="none" w:sz="0" w:space="0" w:color="auto"/>
        <w:left w:val="none" w:sz="0" w:space="0" w:color="auto"/>
        <w:bottom w:val="none" w:sz="0" w:space="0" w:color="auto"/>
        <w:right w:val="none" w:sz="0" w:space="0" w:color="auto"/>
      </w:divBdr>
    </w:div>
    <w:div w:id="483661743">
      <w:bodyDiv w:val="1"/>
      <w:marLeft w:val="0"/>
      <w:marRight w:val="0"/>
      <w:marTop w:val="0"/>
      <w:marBottom w:val="0"/>
      <w:divBdr>
        <w:top w:val="none" w:sz="0" w:space="0" w:color="auto"/>
        <w:left w:val="none" w:sz="0" w:space="0" w:color="auto"/>
        <w:bottom w:val="none" w:sz="0" w:space="0" w:color="auto"/>
        <w:right w:val="none" w:sz="0" w:space="0" w:color="auto"/>
      </w:divBdr>
    </w:div>
    <w:div w:id="526140756">
      <w:bodyDiv w:val="1"/>
      <w:marLeft w:val="0"/>
      <w:marRight w:val="0"/>
      <w:marTop w:val="0"/>
      <w:marBottom w:val="0"/>
      <w:divBdr>
        <w:top w:val="none" w:sz="0" w:space="0" w:color="auto"/>
        <w:left w:val="none" w:sz="0" w:space="0" w:color="auto"/>
        <w:bottom w:val="none" w:sz="0" w:space="0" w:color="auto"/>
        <w:right w:val="none" w:sz="0" w:space="0" w:color="auto"/>
      </w:divBdr>
    </w:div>
    <w:div w:id="541790403">
      <w:bodyDiv w:val="1"/>
      <w:marLeft w:val="0"/>
      <w:marRight w:val="0"/>
      <w:marTop w:val="0"/>
      <w:marBottom w:val="0"/>
      <w:divBdr>
        <w:top w:val="none" w:sz="0" w:space="0" w:color="auto"/>
        <w:left w:val="none" w:sz="0" w:space="0" w:color="auto"/>
        <w:bottom w:val="none" w:sz="0" w:space="0" w:color="auto"/>
        <w:right w:val="none" w:sz="0" w:space="0" w:color="auto"/>
      </w:divBdr>
    </w:div>
    <w:div w:id="547303877">
      <w:bodyDiv w:val="1"/>
      <w:marLeft w:val="0"/>
      <w:marRight w:val="0"/>
      <w:marTop w:val="0"/>
      <w:marBottom w:val="0"/>
      <w:divBdr>
        <w:top w:val="none" w:sz="0" w:space="0" w:color="auto"/>
        <w:left w:val="none" w:sz="0" w:space="0" w:color="auto"/>
        <w:bottom w:val="none" w:sz="0" w:space="0" w:color="auto"/>
        <w:right w:val="none" w:sz="0" w:space="0" w:color="auto"/>
      </w:divBdr>
    </w:div>
    <w:div w:id="565066141">
      <w:bodyDiv w:val="1"/>
      <w:marLeft w:val="0"/>
      <w:marRight w:val="0"/>
      <w:marTop w:val="0"/>
      <w:marBottom w:val="0"/>
      <w:divBdr>
        <w:top w:val="none" w:sz="0" w:space="0" w:color="auto"/>
        <w:left w:val="none" w:sz="0" w:space="0" w:color="auto"/>
        <w:bottom w:val="none" w:sz="0" w:space="0" w:color="auto"/>
        <w:right w:val="none" w:sz="0" w:space="0" w:color="auto"/>
      </w:divBdr>
    </w:div>
    <w:div w:id="591401377">
      <w:bodyDiv w:val="1"/>
      <w:marLeft w:val="0"/>
      <w:marRight w:val="0"/>
      <w:marTop w:val="0"/>
      <w:marBottom w:val="0"/>
      <w:divBdr>
        <w:top w:val="none" w:sz="0" w:space="0" w:color="auto"/>
        <w:left w:val="none" w:sz="0" w:space="0" w:color="auto"/>
        <w:bottom w:val="none" w:sz="0" w:space="0" w:color="auto"/>
        <w:right w:val="none" w:sz="0" w:space="0" w:color="auto"/>
      </w:divBdr>
    </w:div>
    <w:div w:id="689985868">
      <w:bodyDiv w:val="1"/>
      <w:marLeft w:val="0"/>
      <w:marRight w:val="0"/>
      <w:marTop w:val="0"/>
      <w:marBottom w:val="0"/>
      <w:divBdr>
        <w:top w:val="none" w:sz="0" w:space="0" w:color="auto"/>
        <w:left w:val="none" w:sz="0" w:space="0" w:color="auto"/>
        <w:bottom w:val="none" w:sz="0" w:space="0" w:color="auto"/>
        <w:right w:val="none" w:sz="0" w:space="0" w:color="auto"/>
      </w:divBdr>
    </w:div>
    <w:div w:id="708379160">
      <w:bodyDiv w:val="1"/>
      <w:marLeft w:val="0"/>
      <w:marRight w:val="0"/>
      <w:marTop w:val="0"/>
      <w:marBottom w:val="0"/>
      <w:divBdr>
        <w:top w:val="none" w:sz="0" w:space="0" w:color="auto"/>
        <w:left w:val="none" w:sz="0" w:space="0" w:color="auto"/>
        <w:bottom w:val="none" w:sz="0" w:space="0" w:color="auto"/>
        <w:right w:val="none" w:sz="0" w:space="0" w:color="auto"/>
      </w:divBdr>
    </w:div>
    <w:div w:id="734739537">
      <w:bodyDiv w:val="1"/>
      <w:marLeft w:val="0"/>
      <w:marRight w:val="0"/>
      <w:marTop w:val="0"/>
      <w:marBottom w:val="0"/>
      <w:divBdr>
        <w:top w:val="none" w:sz="0" w:space="0" w:color="auto"/>
        <w:left w:val="none" w:sz="0" w:space="0" w:color="auto"/>
        <w:bottom w:val="none" w:sz="0" w:space="0" w:color="auto"/>
        <w:right w:val="none" w:sz="0" w:space="0" w:color="auto"/>
      </w:divBdr>
    </w:div>
    <w:div w:id="779031972">
      <w:bodyDiv w:val="1"/>
      <w:marLeft w:val="0"/>
      <w:marRight w:val="0"/>
      <w:marTop w:val="0"/>
      <w:marBottom w:val="0"/>
      <w:divBdr>
        <w:top w:val="none" w:sz="0" w:space="0" w:color="auto"/>
        <w:left w:val="none" w:sz="0" w:space="0" w:color="auto"/>
        <w:bottom w:val="none" w:sz="0" w:space="0" w:color="auto"/>
        <w:right w:val="none" w:sz="0" w:space="0" w:color="auto"/>
      </w:divBdr>
    </w:div>
    <w:div w:id="797144717">
      <w:bodyDiv w:val="1"/>
      <w:marLeft w:val="0"/>
      <w:marRight w:val="0"/>
      <w:marTop w:val="0"/>
      <w:marBottom w:val="0"/>
      <w:divBdr>
        <w:top w:val="none" w:sz="0" w:space="0" w:color="auto"/>
        <w:left w:val="none" w:sz="0" w:space="0" w:color="auto"/>
        <w:bottom w:val="none" w:sz="0" w:space="0" w:color="auto"/>
        <w:right w:val="none" w:sz="0" w:space="0" w:color="auto"/>
      </w:divBdr>
    </w:div>
    <w:div w:id="810096969">
      <w:bodyDiv w:val="1"/>
      <w:marLeft w:val="0"/>
      <w:marRight w:val="0"/>
      <w:marTop w:val="0"/>
      <w:marBottom w:val="0"/>
      <w:divBdr>
        <w:top w:val="none" w:sz="0" w:space="0" w:color="auto"/>
        <w:left w:val="none" w:sz="0" w:space="0" w:color="auto"/>
        <w:bottom w:val="none" w:sz="0" w:space="0" w:color="auto"/>
        <w:right w:val="none" w:sz="0" w:space="0" w:color="auto"/>
      </w:divBdr>
    </w:div>
    <w:div w:id="861044042">
      <w:bodyDiv w:val="1"/>
      <w:marLeft w:val="0"/>
      <w:marRight w:val="0"/>
      <w:marTop w:val="0"/>
      <w:marBottom w:val="0"/>
      <w:divBdr>
        <w:top w:val="none" w:sz="0" w:space="0" w:color="auto"/>
        <w:left w:val="none" w:sz="0" w:space="0" w:color="auto"/>
        <w:bottom w:val="none" w:sz="0" w:space="0" w:color="auto"/>
        <w:right w:val="none" w:sz="0" w:space="0" w:color="auto"/>
      </w:divBdr>
    </w:div>
    <w:div w:id="879853130">
      <w:bodyDiv w:val="1"/>
      <w:marLeft w:val="0"/>
      <w:marRight w:val="0"/>
      <w:marTop w:val="0"/>
      <w:marBottom w:val="0"/>
      <w:divBdr>
        <w:top w:val="none" w:sz="0" w:space="0" w:color="auto"/>
        <w:left w:val="none" w:sz="0" w:space="0" w:color="auto"/>
        <w:bottom w:val="none" w:sz="0" w:space="0" w:color="auto"/>
        <w:right w:val="none" w:sz="0" w:space="0" w:color="auto"/>
      </w:divBdr>
    </w:div>
    <w:div w:id="906187058">
      <w:bodyDiv w:val="1"/>
      <w:marLeft w:val="0"/>
      <w:marRight w:val="0"/>
      <w:marTop w:val="0"/>
      <w:marBottom w:val="0"/>
      <w:divBdr>
        <w:top w:val="none" w:sz="0" w:space="0" w:color="auto"/>
        <w:left w:val="none" w:sz="0" w:space="0" w:color="auto"/>
        <w:bottom w:val="none" w:sz="0" w:space="0" w:color="auto"/>
        <w:right w:val="none" w:sz="0" w:space="0" w:color="auto"/>
      </w:divBdr>
    </w:div>
    <w:div w:id="933634598">
      <w:bodyDiv w:val="1"/>
      <w:marLeft w:val="0"/>
      <w:marRight w:val="0"/>
      <w:marTop w:val="0"/>
      <w:marBottom w:val="0"/>
      <w:divBdr>
        <w:top w:val="none" w:sz="0" w:space="0" w:color="auto"/>
        <w:left w:val="none" w:sz="0" w:space="0" w:color="auto"/>
        <w:bottom w:val="none" w:sz="0" w:space="0" w:color="auto"/>
        <w:right w:val="none" w:sz="0" w:space="0" w:color="auto"/>
      </w:divBdr>
    </w:div>
    <w:div w:id="987592311">
      <w:bodyDiv w:val="1"/>
      <w:marLeft w:val="0"/>
      <w:marRight w:val="0"/>
      <w:marTop w:val="0"/>
      <w:marBottom w:val="0"/>
      <w:divBdr>
        <w:top w:val="none" w:sz="0" w:space="0" w:color="auto"/>
        <w:left w:val="none" w:sz="0" w:space="0" w:color="auto"/>
        <w:bottom w:val="none" w:sz="0" w:space="0" w:color="auto"/>
        <w:right w:val="none" w:sz="0" w:space="0" w:color="auto"/>
      </w:divBdr>
    </w:div>
    <w:div w:id="1058165560">
      <w:bodyDiv w:val="1"/>
      <w:marLeft w:val="0"/>
      <w:marRight w:val="0"/>
      <w:marTop w:val="0"/>
      <w:marBottom w:val="0"/>
      <w:divBdr>
        <w:top w:val="none" w:sz="0" w:space="0" w:color="auto"/>
        <w:left w:val="none" w:sz="0" w:space="0" w:color="auto"/>
        <w:bottom w:val="none" w:sz="0" w:space="0" w:color="auto"/>
        <w:right w:val="none" w:sz="0" w:space="0" w:color="auto"/>
      </w:divBdr>
    </w:div>
    <w:div w:id="1129400680">
      <w:bodyDiv w:val="1"/>
      <w:marLeft w:val="0"/>
      <w:marRight w:val="0"/>
      <w:marTop w:val="0"/>
      <w:marBottom w:val="0"/>
      <w:divBdr>
        <w:top w:val="none" w:sz="0" w:space="0" w:color="auto"/>
        <w:left w:val="none" w:sz="0" w:space="0" w:color="auto"/>
        <w:bottom w:val="none" w:sz="0" w:space="0" w:color="auto"/>
        <w:right w:val="none" w:sz="0" w:space="0" w:color="auto"/>
      </w:divBdr>
    </w:div>
    <w:div w:id="1193617401">
      <w:bodyDiv w:val="1"/>
      <w:marLeft w:val="0"/>
      <w:marRight w:val="0"/>
      <w:marTop w:val="0"/>
      <w:marBottom w:val="0"/>
      <w:divBdr>
        <w:top w:val="none" w:sz="0" w:space="0" w:color="auto"/>
        <w:left w:val="none" w:sz="0" w:space="0" w:color="auto"/>
        <w:bottom w:val="none" w:sz="0" w:space="0" w:color="auto"/>
        <w:right w:val="none" w:sz="0" w:space="0" w:color="auto"/>
      </w:divBdr>
    </w:div>
    <w:div w:id="1230723460">
      <w:bodyDiv w:val="1"/>
      <w:marLeft w:val="0"/>
      <w:marRight w:val="0"/>
      <w:marTop w:val="0"/>
      <w:marBottom w:val="0"/>
      <w:divBdr>
        <w:top w:val="none" w:sz="0" w:space="0" w:color="auto"/>
        <w:left w:val="none" w:sz="0" w:space="0" w:color="auto"/>
        <w:bottom w:val="none" w:sz="0" w:space="0" w:color="auto"/>
        <w:right w:val="none" w:sz="0" w:space="0" w:color="auto"/>
      </w:divBdr>
    </w:div>
    <w:div w:id="1273590058">
      <w:bodyDiv w:val="1"/>
      <w:marLeft w:val="0"/>
      <w:marRight w:val="0"/>
      <w:marTop w:val="0"/>
      <w:marBottom w:val="0"/>
      <w:divBdr>
        <w:top w:val="none" w:sz="0" w:space="0" w:color="auto"/>
        <w:left w:val="none" w:sz="0" w:space="0" w:color="auto"/>
        <w:bottom w:val="none" w:sz="0" w:space="0" w:color="auto"/>
        <w:right w:val="none" w:sz="0" w:space="0" w:color="auto"/>
      </w:divBdr>
    </w:div>
    <w:div w:id="1278105644">
      <w:bodyDiv w:val="1"/>
      <w:marLeft w:val="0"/>
      <w:marRight w:val="0"/>
      <w:marTop w:val="0"/>
      <w:marBottom w:val="0"/>
      <w:divBdr>
        <w:top w:val="none" w:sz="0" w:space="0" w:color="auto"/>
        <w:left w:val="none" w:sz="0" w:space="0" w:color="auto"/>
        <w:bottom w:val="none" w:sz="0" w:space="0" w:color="auto"/>
        <w:right w:val="none" w:sz="0" w:space="0" w:color="auto"/>
      </w:divBdr>
    </w:div>
    <w:div w:id="1309625576">
      <w:bodyDiv w:val="1"/>
      <w:marLeft w:val="0"/>
      <w:marRight w:val="0"/>
      <w:marTop w:val="0"/>
      <w:marBottom w:val="0"/>
      <w:divBdr>
        <w:top w:val="none" w:sz="0" w:space="0" w:color="auto"/>
        <w:left w:val="none" w:sz="0" w:space="0" w:color="auto"/>
        <w:bottom w:val="none" w:sz="0" w:space="0" w:color="auto"/>
        <w:right w:val="none" w:sz="0" w:space="0" w:color="auto"/>
      </w:divBdr>
    </w:div>
    <w:div w:id="1329207236">
      <w:bodyDiv w:val="1"/>
      <w:marLeft w:val="0"/>
      <w:marRight w:val="0"/>
      <w:marTop w:val="0"/>
      <w:marBottom w:val="0"/>
      <w:divBdr>
        <w:top w:val="none" w:sz="0" w:space="0" w:color="auto"/>
        <w:left w:val="none" w:sz="0" w:space="0" w:color="auto"/>
        <w:bottom w:val="none" w:sz="0" w:space="0" w:color="auto"/>
        <w:right w:val="none" w:sz="0" w:space="0" w:color="auto"/>
      </w:divBdr>
    </w:div>
    <w:div w:id="1350108005">
      <w:bodyDiv w:val="1"/>
      <w:marLeft w:val="0"/>
      <w:marRight w:val="0"/>
      <w:marTop w:val="0"/>
      <w:marBottom w:val="0"/>
      <w:divBdr>
        <w:top w:val="none" w:sz="0" w:space="0" w:color="auto"/>
        <w:left w:val="none" w:sz="0" w:space="0" w:color="auto"/>
        <w:bottom w:val="none" w:sz="0" w:space="0" w:color="auto"/>
        <w:right w:val="none" w:sz="0" w:space="0" w:color="auto"/>
      </w:divBdr>
    </w:div>
    <w:div w:id="1354652372">
      <w:bodyDiv w:val="1"/>
      <w:marLeft w:val="0"/>
      <w:marRight w:val="0"/>
      <w:marTop w:val="0"/>
      <w:marBottom w:val="0"/>
      <w:divBdr>
        <w:top w:val="none" w:sz="0" w:space="0" w:color="auto"/>
        <w:left w:val="none" w:sz="0" w:space="0" w:color="auto"/>
        <w:bottom w:val="none" w:sz="0" w:space="0" w:color="auto"/>
        <w:right w:val="none" w:sz="0" w:space="0" w:color="auto"/>
      </w:divBdr>
    </w:div>
    <w:div w:id="1382438344">
      <w:bodyDiv w:val="1"/>
      <w:marLeft w:val="0"/>
      <w:marRight w:val="0"/>
      <w:marTop w:val="0"/>
      <w:marBottom w:val="0"/>
      <w:divBdr>
        <w:top w:val="none" w:sz="0" w:space="0" w:color="auto"/>
        <w:left w:val="none" w:sz="0" w:space="0" w:color="auto"/>
        <w:bottom w:val="none" w:sz="0" w:space="0" w:color="auto"/>
        <w:right w:val="none" w:sz="0" w:space="0" w:color="auto"/>
      </w:divBdr>
    </w:div>
    <w:div w:id="1386443900">
      <w:bodyDiv w:val="1"/>
      <w:marLeft w:val="0"/>
      <w:marRight w:val="0"/>
      <w:marTop w:val="0"/>
      <w:marBottom w:val="0"/>
      <w:divBdr>
        <w:top w:val="none" w:sz="0" w:space="0" w:color="auto"/>
        <w:left w:val="none" w:sz="0" w:space="0" w:color="auto"/>
        <w:bottom w:val="none" w:sz="0" w:space="0" w:color="auto"/>
        <w:right w:val="none" w:sz="0" w:space="0" w:color="auto"/>
      </w:divBdr>
    </w:div>
    <w:div w:id="1405644907">
      <w:bodyDiv w:val="1"/>
      <w:marLeft w:val="0"/>
      <w:marRight w:val="0"/>
      <w:marTop w:val="0"/>
      <w:marBottom w:val="0"/>
      <w:divBdr>
        <w:top w:val="none" w:sz="0" w:space="0" w:color="auto"/>
        <w:left w:val="none" w:sz="0" w:space="0" w:color="auto"/>
        <w:bottom w:val="none" w:sz="0" w:space="0" w:color="auto"/>
        <w:right w:val="none" w:sz="0" w:space="0" w:color="auto"/>
      </w:divBdr>
    </w:div>
    <w:div w:id="1433358453">
      <w:bodyDiv w:val="1"/>
      <w:marLeft w:val="0"/>
      <w:marRight w:val="0"/>
      <w:marTop w:val="0"/>
      <w:marBottom w:val="0"/>
      <w:divBdr>
        <w:top w:val="none" w:sz="0" w:space="0" w:color="auto"/>
        <w:left w:val="none" w:sz="0" w:space="0" w:color="auto"/>
        <w:bottom w:val="none" w:sz="0" w:space="0" w:color="auto"/>
        <w:right w:val="none" w:sz="0" w:space="0" w:color="auto"/>
      </w:divBdr>
    </w:div>
    <w:div w:id="1492911057">
      <w:bodyDiv w:val="1"/>
      <w:marLeft w:val="0"/>
      <w:marRight w:val="0"/>
      <w:marTop w:val="0"/>
      <w:marBottom w:val="0"/>
      <w:divBdr>
        <w:top w:val="none" w:sz="0" w:space="0" w:color="auto"/>
        <w:left w:val="none" w:sz="0" w:space="0" w:color="auto"/>
        <w:bottom w:val="none" w:sz="0" w:space="0" w:color="auto"/>
        <w:right w:val="none" w:sz="0" w:space="0" w:color="auto"/>
      </w:divBdr>
    </w:div>
    <w:div w:id="1498182674">
      <w:bodyDiv w:val="1"/>
      <w:marLeft w:val="0"/>
      <w:marRight w:val="0"/>
      <w:marTop w:val="0"/>
      <w:marBottom w:val="0"/>
      <w:divBdr>
        <w:top w:val="none" w:sz="0" w:space="0" w:color="auto"/>
        <w:left w:val="none" w:sz="0" w:space="0" w:color="auto"/>
        <w:bottom w:val="none" w:sz="0" w:space="0" w:color="auto"/>
        <w:right w:val="none" w:sz="0" w:space="0" w:color="auto"/>
      </w:divBdr>
    </w:div>
    <w:div w:id="1517380325">
      <w:bodyDiv w:val="1"/>
      <w:marLeft w:val="0"/>
      <w:marRight w:val="0"/>
      <w:marTop w:val="0"/>
      <w:marBottom w:val="0"/>
      <w:divBdr>
        <w:top w:val="none" w:sz="0" w:space="0" w:color="auto"/>
        <w:left w:val="none" w:sz="0" w:space="0" w:color="auto"/>
        <w:bottom w:val="none" w:sz="0" w:space="0" w:color="auto"/>
        <w:right w:val="none" w:sz="0" w:space="0" w:color="auto"/>
      </w:divBdr>
    </w:div>
    <w:div w:id="1561941360">
      <w:bodyDiv w:val="1"/>
      <w:marLeft w:val="0"/>
      <w:marRight w:val="0"/>
      <w:marTop w:val="0"/>
      <w:marBottom w:val="0"/>
      <w:divBdr>
        <w:top w:val="none" w:sz="0" w:space="0" w:color="auto"/>
        <w:left w:val="none" w:sz="0" w:space="0" w:color="auto"/>
        <w:bottom w:val="none" w:sz="0" w:space="0" w:color="auto"/>
        <w:right w:val="none" w:sz="0" w:space="0" w:color="auto"/>
      </w:divBdr>
    </w:div>
    <w:div w:id="1564755672">
      <w:bodyDiv w:val="1"/>
      <w:marLeft w:val="0"/>
      <w:marRight w:val="0"/>
      <w:marTop w:val="0"/>
      <w:marBottom w:val="0"/>
      <w:divBdr>
        <w:top w:val="none" w:sz="0" w:space="0" w:color="auto"/>
        <w:left w:val="none" w:sz="0" w:space="0" w:color="auto"/>
        <w:bottom w:val="none" w:sz="0" w:space="0" w:color="auto"/>
        <w:right w:val="none" w:sz="0" w:space="0" w:color="auto"/>
      </w:divBdr>
    </w:div>
    <w:div w:id="1565096690">
      <w:bodyDiv w:val="1"/>
      <w:marLeft w:val="0"/>
      <w:marRight w:val="0"/>
      <w:marTop w:val="0"/>
      <w:marBottom w:val="0"/>
      <w:divBdr>
        <w:top w:val="none" w:sz="0" w:space="0" w:color="auto"/>
        <w:left w:val="none" w:sz="0" w:space="0" w:color="auto"/>
        <w:bottom w:val="none" w:sz="0" w:space="0" w:color="auto"/>
        <w:right w:val="none" w:sz="0" w:space="0" w:color="auto"/>
      </w:divBdr>
    </w:div>
    <w:div w:id="1600286826">
      <w:bodyDiv w:val="1"/>
      <w:marLeft w:val="0"/>
      <w:marRight w:val="0"/>
      <w:marTop w:val="0"/>
      <w:marBottom w:val="0"/>
      <w:divBdr>
        <w:top w:val="none" w:sz="0" w:space="0" w:color="auto"/>
        <w:left w:val="none" w:sz="0" w:space="0" w:color="auto"/>
        <w:bottom w:val="none" w:sz="0" w:space="0" w:color="auto"/>
        <w:right w:val="none" w:sz="0" w:space="0" w:color="auto"/>
      </w:divBdr>
    </w:div>
    <w:div w:id="1705323725">
      <w:bodyDiv w:val="1"/>
      <w:marLeft w:val="0"/>
      <w:marRight w:val="0"/>
      <w:marTop w:val="0"/>
      <w:marBottom w:val="0"/>
      <w:divBdr>
        <w:top w:val="none" w:sz="0" w:space="0" w:color="auto"/>
        <w:left w:val="none" w:sz="0" w:space="0" w:color="auto"/>
        <w:bottom w:val="none" w:sz="0" w:space="0" w:color="auto"/>
        <w:right w:val="none" w:sz="0" w:space="0" w:color="auto"/>
      </w:divBdr>
    </w:div>
    <w:div w:id="1709986291">
      <w:bodyDiv w:val="1"/>
      <w:marLeft w:val="0"/>
      <w:marRight w:val="0"/>
      <w:marTop w:val="0"/>
      <w:marBottom w:val="0"/>
      <w:divBdr>
        <w:top w:val="none" w:sz="0" w:space="0" w:color="auto"/>
        <w:left w:val="none" w:sz="0" w:space="0" w:color="auto"/>
        <w:bottom w:val="none" w:sz="0" w:space="0" w:color="auto"/>
        <w:right w:val="none" w:sz="0" w:space="0" w:color="auto"/>
      </w:divBdr>
    </w:div>
    <w:div w:id="1714034147">
      <w:bodyDiv w:val="1"/>
      <w:marLeft w:val="0"/>
      <w:marRight w:val="0"/>
      <w:marTop w:val="0"/>
      <w:marBottom w:val="0"/>
      <w:divBdr>
        <w:top w:val="none" w:sz="0" w:space="0" w:color="auto"/>
        <w:left w:val="none" w:sz="0" w:space="0" w:color="auto"/>
        <w:bottom w:val="none" w:sz="0" w:space="0" w:color="auto"/>
        <w:right w:val="none" w:sz="0" w:space="0" w:color="auto"/>
      </w:divBdr>
    </w:div>
    <w:div w:id="1738432131">
      <w:bodyDiv w:val="1"/>
      <w:marLeft w:val="0"/>
      <w:marRight w:val="0"/>
      <w:marTop w:val="0"/>
      <w:marBottom w:val="0"/>
      <w:divBdr>
        <w:top w:val="none" w:sz="0" w:space="0" w:color="auto"/>
        <w:left w:val="none" w:sz="0" w:space="0" w:color="auto"/>
        <w:bottom w:val="none" w:sz="0" w:space="0" w:color="auto"/>
        <w:right w:val="none" w:sz="0" w:space="0" w:color="auto"/>
      </w:divBdr>
    </w:div>
    <w:div w:id="1745638560">
      <w:bodyDiv w:val="1"/>
      <w:marLeft w:val="0"/>
      <w:marRight w:val="0"/>
      <w:marTop w:val="0"/>
      <w:marBottom w:val="0"/>
      <w:divBdr>
        <w:top w:val="none" w:sz="0" w:space="0" w:color="auto"/>
        <w:left w:val="none" w:sz="0" w:space="0" w:color="auto"/>
        <w:bottom w:val="none" w:sz="0" w:space="0" w:color="auto"/>
        <w:right w:val="none" w:sz="0" w:space="0" w:color="auto"/>
      </w:divBdr>
    </w:div>
    <w:div w:id="1777751022">
      <w:bodyDiv w:val="1"/>
      <w:marLeft w:val="0"/>
      <w:marRight w:val="0"/>
      <w:marTop w:val="0"/>
      <w:marBottom w:val="0"/>
      <w:divBdr>
        <w:top w:val="none" w:sz="0" w:space="0" w:color="auto"/>
        <w:left w:val="none" w:sz="0" w:space="0" w:color="auto"/>
        <w:bottom w:val="none" w:sz="0" w:space="0" w:color="auto"/>
        <w:right w:val="none" w:sz="0" w:space="0" w:color="auto"/>
      </w:divBdr>
    </w:div>
    <w:div w:id="1849250969">
      <w:bodyDiv w:val="1"/>
      <w:marLeft w:val="0"/>
      <w:marRight w:val="0"/>
      <w:marTop w:val="0"/>
      <w:marBottom w:val="0"/>
      <w:divBdr>
        <w:top w:val="none" w:sz="0" w:space="0" w:color="auto"/>
        <w:left w:val="none" w:sz="0" w:space="0" w:color="auto"/>
        <w:bottom w:val="none" w:sz="0" w:space="0" w:color="auto"/>
        <w:right w:val="none" w:sz="0" w:space="0" w:color="auto"/>
      </w:divBdr>
    </w:div>
    <w:div w:id="1875116859">
      <w:bodyDiv w:val="1"/>
      <w:marLeft w:val="0"/>
      <w:marRight w:val="0"/>
      <w:marTop w:val="0"/>
      <w:marBottom w:val="0"/>
      <w:divBdr>
        <w:top w:val="none" w:sz="0" w:space="0" w:color="auto"/>
        <w:left w:val="none" w:sz="0" w:space="0" w:color="auto"/>
        <w:bottom w:val="none" w:sz="0" w:space="0" w:color="auto"/>
        <w:right w:val="none" w:sz="0" w:space="0" w:color="auto"/>
      </w:divBdr>
    </w:div>
    <w:div w:id="1877160126">
      <w:bodyDiv w:val="1"/>
      <w:marLeft w:val="0"/>
      <w:marRight w:val="0"/>
      <w:marTop w:val="0"/>
      <w:marBottom w:val="0"/>
      <w:divBdr>
        <w:top w:val="none" w:sz="0" w:space="0" w:color="auto"/>
        <w:left w:val="none" w:sz="0" w:space="0" w:color="auto"/>
        <w:bottom w:val="none" w:sz="0" w:space="0" w:color="auto"/>
        <w:right w:val="none" w:sz="0" w:space="0" w:color="auto"/>
      </w:divBdr>
    </w:div>
    <w:div w:id="1889560461">
      <w:bodyDiv w:val="1"/>
      <w:marLeft w:val="0"/>
      <w:marRight w:val="0"/>
      <w:marTop w:val="0"/>
      <w:marBottom w:val="0"/>
      <w:divBdr>
        <w:top w:val="none" w:sz="0" w:space="0" w:color="auto"/>
        <w:left w:val="none" w:sz="0" w:space="0" w:color="auto"/>
        <w:bottom w:val="none" w:sz="0" w:space="0" w:color="auto"/>
        <w:right w:val="none" w:sz="0" w:space="0" w:color="auto"/>
      </w:divBdr>
    </w:div>
    <w:div w:id="1897272951">
      <w:bodyDiv w:val="1"/>
      <w:marLeft w:val="0"/>
      <w:marRight w:val="0"/>
      <w:marTop w:val="0"/>
      <w:marBottom w:val="0"/>
      <w:divBdr>
        <w:top w:val="none" w:sz="0" w:space="0" w:color="auto"/>
        <w:left w:val="none" w:sz="0" w:space="0" w:color="auto"/>
        <w:bottom w:val="none" w:sz="0" w:space="0" w:color="auto"/>
        <w:right w:val="none" w:sz="0" w:space="0" w:color="auto"/>
      </w:divBdr>
    </w:div>
    <w:div w:id="2013411958">
      <w:bodyDiv w:val="1"/>
      <w:marLeft w:val="0"/>
      <w:marRight w:val="0"/>
      <w:marTop w:val="0"/>
      <w:marBottom w:val="0"/>
      <w:divBdr>
        <w:top w:val="none" w:sz="0" w:space="0" w:color="auto"/>
        <w:left w:val="none" w:sz="0" w:space="0" w:color="auto"/>
        <w:bottom w:val="none" w:sz="0" w:space="0" w:color="auto"/>
        <w:right w:val="none" w:sz="0" w:space="0" w:color="auto"/>
      </w:divBdr>
    </w:div>
    <w:div w:id="2016230150">
      <w:bodyDiv w:val="1"/>
      <w:marLeft w:val="0"/>
      <w:marRight w:val="0"/>
      <w:marTop w:val="0"/>
      <w:marBottom w:val="0"/>
      <w:divBdr>
        <w:top w:val="none" w:sz="0" w:space="0" w:color="auto"/>
        <w:left w:val="none" w:sz="0" w:space="0" w:color="auto"/>
        <w:bottom w:val="none" w:sz="0" w:space="0" w:color="auto"/>
        <w:right w:val="none" w:sz="0" w:space="0" w:color="auto"/>
      </w:divBdr>
    </w:div>
    <w:div w:id="2043019548">
      <w:bodyDiv w:val="1"/>
      <w:marLeft w:val="0"/>
      <w:marRight w:val="0"/>
      <w:marTop w:val="0"/>
      <w:marBottom w:val="0"/>
      <w:divBdr>
        <w:top w:val="none" w:sz="0" w:space="0" w:color="auto"/>
        <w:left w:val="none" w:sz="0" w:space="0" w:color="auto"/>
        <w:bottom w:val="none" w:sz="0" w:space="0" w:color="auto"/>
        <w:right w:val="none" w:sz="0" w:space="0" w:color="auto"/>
      </w:divBdr>
    </w:div>
    <w:div w:id="2059501283">
      <w:bodyDiv w:val="1"/>
      <w:marLeft w:val="0"/>
      <w:marRight w:val="0"/>
      <w:marTop w:val="0"/>
      <w:marBottom w:val="0"/>
      <w:divBdr>
        <w:top w:val="none" w:sz="0" w:space="0" w:color="auto"/>
        <w:left w:val="none" w:sz="0" w:space="0" w:color="auto"/>
        <w:bottom w:val="none" w:sz="0" w:space="0" w:color="auto"/>
        <w:right w:val="none" w:sz="0" w:space="0" w:color="auto"/>
      </w:divBdr>
    </w:div>
    <w:div w:id="2089378605">
      <w:bodyDiv w:val="1"/>
      <w:marLeft w:val="0"/>
      <w:marRight w:val="0"/>
      <w:marTop w:val="0"/>
      <w:marBottom w:val="0"/>
      <w:divBdr>
        <w:top w:val="none" w:sz="0" w:space="0" w:color="auto"/>
        <w:left w:val="none" w:sz="0" w:space="0" w:color="auto"/>
        <w:bottom w:val="none" w:sz="0" w:space="0" w:color="auto"/>
        <w:right w:val="none" w:sz="0" w:space="0" w:color="auto"/>
      </w:divBdr>
    </w:div>
    <w:div w:id="2115250904">
      <w:bodyDiv w:val="1"/>
      <w:marLeft w:val="0"/>
      <w:marRight w:val="0"/>
      <w:marTop w:val="0"/>
      <w:marBottom w:val="0"/>
      <w:divBdr>
        <w:top w:val="none" w:sz="0" w:space="0" w:color="auto"/>
        <w:left w:val="none" w:sz="0" w:space="0" w:color="auto"/>
        <w:bottom w:val="none" w:sz="0" w:space="0" w:color="auto"/>
        <w:right w:val="none" w:sz="0" w:space="0" w:color="auto"/>
      </w:divBdr>
    </w:div>
    <w:div w:id="2115515497">
      <w:bodyDiv w:val="1"/>
      <w:marLeft w:val="0"/>
      <w:marRight w:val="0"/>
      <w:marTop w:val="0"/>
      <w:marBottom w:val="0"/>
      <w:divBdr>
        <w:top w:val="none" w:sz="0" w:space="0" w:color="auto"/>
        <w:left w:val="none" w:sz="0" w:space="0" w:color="auto"/>
        <w:bottom w:val="none" w:sz="0" w:space="0" w:color="auto"/>
        <w:right w:val="none" w:sz="0" w:space="0" w:color="auto"/>
      </w:divBdr>
    </w:div>
    <w:div w:id="21208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554C-C61C-446E-B1DC-9005C2DE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2086</Words>
  <Characters>11845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ATA</vt:lpstr>
    </vt:vector>
  </TitlesOfParts>
  <Company>PM BOA VISTA DO SUL</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dc:title>
  <dc:subject/>
  <dc:creator>josianez</dc:creator>
  <cp:keywords/>
  <cp:lastModifiedBy>Soraia</cp:lastModifiedBy>
  <cp:revision>99</cp:revision>
  <cp:lastPrinted>2025-09-11T17:26:00Z</cp:lastPrinted>
  <dcterms:created xsi:type="dcterms:W3CDTF">2025-05-16T19:31:00Z</dcterms:created>
  <dcterms:modified xsi:type="dcterms:W3CDTF">2025-10-07T12:45:00Z</dcterms:modified>
</cp:coreProperties>
</file>